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2D3" w:rsidRPr="00354302" w:rsidRDefault="001C32D3" w:rsidP="001C32D3">
      <w:pPr>
        <w:spacing w:before="100" w:beforeAutospacing="1" w:after="100" w:afterAutospacing="1"/>
        <w:ind w:left="0" w:firstLine="0"/>
        <w:outlineLvl w:val="0"/>
        <w:rPr>
          <w:rFonts w:ascii="Times New Roman" w:eastAsia="Times New Roman" w:hAnsi="Times New Roman" w:cs="Times New Roman"/>
          <w:b/>
          <w:bCs/>
          <w:kern w:val="36"/>
          <w:sz w:val="24"/>
          <w:szCs w:val="24"/>
          <w:lang w:val="ru-RU" w:eastAsia="ru-RU"/>
        </w:rPr>
      </w:pPr>
      <w:proofErr w:type="spellStart"/>
      <w:r w:rsidRPr="00354302">
        <w:rPr>
          <w:rFonts w:ascii="Times New Roman" w:eastAsia="Times New Roman" w:hAnsi="Times New Roman" w:cs="Times New Roman"/>
          <w:b/>
          <w:bCs/>
          <w:kern w:val="36"/>
          <w:sz w:val="24"/>
          <w:szCs w:val="24"/>
          <w:lang w:val="ru-RU" w:eastAsia="ru-RU"/>
        </w:rPr>
        <w:t>Виконани</w:t>
      </w:r>
      <w:r>
        <w:rPr>
          <w:rFonts w:ascii="Times New Roman" w:eastAsia="Times New Roman" w:hAnsi="Times New Roman" w:cs="Times New Roman"/>
          <w:b/>
          <w:bCs/>
          <w:kern w:val="36"/>
          <w:sz w:val="24"/>
          <w:szCs w:val="24"/>
          <w:lang w:val="ru-RU" w:eastAsia="ru-RU"/>
        </w:rPr>
        <w:t>й</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машинний</w:t>
      </w:r>
      <w:proofErr w:type="spellEnd"/>
      <w:r>
        <w:rPr>
          <w:rFonts w:ascii="Times New Roman" w:eastAsia="Times New Roman" w:hAnsi="Times New Roman" w:cs="Times New Roman"/>
          <w:b/>
          <w:bCs/>
          <w:kern w:val="36"/>
          <w:sz w:val="24"/>
          <w:szCs w:val="24"/>
          <w:lang w:val="ru-RU" w:eastAsia="ru-RU"/>
        </w:rPr>
        <w:t xml:space="preserve"> переклад, </w:t>
      </w:r>
      <w:proofErr w:type="spellStart"/>
      <w:r>
        <w:rPr>
          <w:rFonts w:ascii="Times New Roman" w:eastAsia="Times New Roman" w:hAnsi="Times New Roman" w:cs="Times New Roman"/>
          <w:b/>
          <w:bCs/>
          <w:kern w:val="36"/>
          <w:sz w:val="24"/>
          <w:szCs w:val="24"/>
          <w:lang w:val="ru-RU" w:eastAsia="ru-RU"/>
        </w:rPr>
        <w:t>можуть</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траплятися</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незначні</w:t>
      </w:r>
      <w:proofErr w:type="spellEnd"/>
      <w:r>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неточності</w:t>
      </w:r>
      <w:proofErr w:type="spellEnd"/>
      <w:r w:rsidRPr="00354302">
        <w:rPr>
          <w:rFonts w:ascii="Times New Roman" w:eastAsia="Times New Roman" w:hAnsi="Times New Roman" w:cs="Times New Roman"/>
          <w:b/>
          <w:bCs/>
          <w:kern w:val="36"/>
          <w:sz w:val="24"/>
          <w:szCs w:val="24"/>
          <w:lang w:val="ru-RU" w:eastAsia="ru-RU"/>
        </w:rPr>
        <w:t xml:space="preserve">. В </w:t>
      </w:r>
      <w:proofErr w:type="spellStart"/>
      <w:r w:rsidRPr="00354302">
        <w:rPr>
          <w:rFonts w:ascii="Times New Roman" w:eastAsia="Times New Roman" w:hAnsi="Times New Roman" w:cs="Times New Roman"/>
          <w:b/>
          <w:bCs/>
          <w:kern w:val="36"/>
          <w:sz w:val="24"/>
          <w:szCs w:val="24"/>
          <w:lang w:val="ru-RU" w:eastAsia="ru-RU"/>
        </w:rPr>
        <w:t>кінці</w:t>
      </w:r>
      <w:proofErr w:type="spellEnd"/>
      <w:r w:rsidRPr="00354302">
        <w:rPr>
          <w:rFonts w:ascii="Times New Roman" w:eastAsia="Times New Roman" w:hAnsi="Times New Roman" w:cs="Times New Roman"/>
          <w:b/>
          <w:bCs/>
          <w:kern w:val="36"/>
          <w:sz w:val="24"/>
          <w:szCs w:val="24"/>
          <w:lang w:val="ru-RU" w:eastAsia="ru-RU"/>
        </w:rPr>
        <w:t xml:space="preserve"> текст </w:t>
      </w:r>
      <w:proofErr w:type="spellStart"/>
      <w:r w:rsidRPr="00354302">
        <w:rPr>
          <w:rFonts w:ascii="Times New Roman" w:eastAsia="Times New Roman" w:hAnsi="Times New Roman" w:cs="Times New Roman"/>
          <w:b/>
          <w:bCs/>
          <w:kern w:val="36"/>
          <w:sz w:val="24"/>
          <w:szCs w:val="24"/>
          <w:lang w:val="ru-RU" w:eastAsia="ru-RU"/>
        </w:rPr>
        <w:t>мовою</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оригіналу</w:t>
      </w:r>
      <w:proofErr w:type="spellEnd"/>
      <w:r w:rsidRPr="00354302">
        <w:rPr>
          <w:rFonts w:ascii="Times New Roman" w:eastAsia="Times New Roman" w:hAnsi="Times New Roman" w:cs="Times New Roman"/>
          <w:b/>
          <w:bCs/>
          <w:kern w:val="36"/>
          <w:sz w:val="24"/>
          <w:szCs w:val="24"/>
          <w:lang w:val="ru-RU" w:eastAsia="ru-RU"/>
        </w:rPr>
        <w:t>.</w:t>
      </w:r>
    </w:p>
    <w:p w:rsidR="00D16E31" w:rsidRPr="00D16E31" w:rsidRDefault="00D16E31" w:rsidP="00D16E31">
      <w:pPr>
        <w:spacing w:before="100" w:beforeAutospacing="1" w:after="100" w:afterAutospacing="1"/>
        <w:ind w:left="0" w:firstLine="0"/>
        <w:outlineLvl w:val="0"/>
        <w:rPr>
          <w:rFonts w:ascii="Times New Roman" w:eastAsia="Times New Roman" w:hAnsi="Times New Roman" w:cs="Times New Roman"/>
          <w:b/>
          <w:bCs/>
          <w:kern w:val="36"/>
          <w:sz w:val="48"/>
          <w:szCs w:val="48"/>
          <w:lang w:val="ru-RU" w:eastAsia="ru-RU"/>
        </w:rPr>
      </w:pPr>
      <w:r w:rsidRPr="00D16E31">
        <w:rPr>
          <w:rFonts w:ascii="Times New Roman" w:eastAsia="Times New Roman" w:hAnsi="Times New Roman" w:cs="Times New Roman"/>
          <w:b/>
          <w:bCs/>
          <w:kern w:val="36"/>
          <w:sz w:val="48"/>
          <w:szCs w:val="48"/>
          <w:lang w:val="ru-RU" w:eastAsia="ru-RU"/>
        </w:rPr>
        <w:t xml:space="preserve">Методы быстрого тестирования батареи </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b/>
          <w:bCs/>
          <w:sz w:val="24"/>
          <w:szCs w:val="24"/>
          <w:lang w:val="ru-RU" w:eastAsia="ru-RU"/>
        </w:rPr>
        <w:t>Узнайте, как измерить состояние здоровья без цифровой ошибки</w:t>
      </w:r>
      <w:r w:rsidRPr="00D16E31">
        <w:rPr>
          <w:rFonts w:ascii="Times New Roman" w:eastAsia="Times New Roman" w:hAnsi="Times New Roman" w:cs="Times New Roman"/>
          <w:sz w:val="24"/>
          <w:szCs w:val="24"/>
          <w:lang w:val="ru-RU" w:eastAsia="ru-RU"/>
        </w:rPr>
        <w:t xml:space="preserve"> </w:t>
      </w:r>
      <w:r w:rsidRPr="00D16E31">
        <w:rPr>
          <w:rFonts w:ascii="Times New Roman" w:eastAsia="Times New Roman" w:hAnsi="Times New Roman" w:cs="Times New Roman"/>
          <w:sz w:val="24"/>
          <w:szCs w:val="24"/>
          <w:lang w:val="ru-RU" w:eastAsia="ru-RU"/>
        </w:rPr>
        <w:br/>
      </w:r>
      <w:r w:rsidRPr="00D16E31">
        <w:rPr>
          <w:rFonts w:ascii="Times New Roman" w:eastAsia="Times New Roman" w:hAnsi="Times New Roman" w:cs="Times New Roman"/>
          <w:sz w:val="24"/>
          <w:szCs w:val="24"/>
          <w:lang w:val="ru-RU" w:eastAsia="ru-RU"/>
        </w:rPr>
        <w:br/>
        <w:t>Батарея напоминает живой организм, который нельзя измерить; оценивается только по диагностике, аналогичной врачу, изучающему пациента. Точность быстрого тестирования варьируется в зависимости от симптомов, которые изменяются с учетом состояния (</w:t>
      </w:r>
      <w:proofErr w:type="spellStart"/>
      <w:r w:rsidRPr="00D16E31">
        <w:rPr>
          <w:rFonts w:ascii="Times New Roman" w:eastAsia="Times New Roman" w:hAnsi="Times New Roman" w:cs="Times New Roman"/>
          <w:sz w:val="24"/>
          <w:szCs w:val="24"/>
          <w:lang w:val="ru-RU" w:eastAsia="ru-RU"/>
        </w:rPr>
        <w:t>SoC</w:t>
      </w:r>
      <w:proofErr w:type="spellEnd"/>
      <w:r w:rsidRPr="00D16E31">
        <w:rPr>
          <w:rFonts w:ascii="Times New Roman" w:eastAsia="Times New Roman" w:hAnsi="Times New Roman" w:cs="Times New Roman"/>
          <w:sz w:val="24"/>
          <w:szCs w:val="24"/>
          <w:lang w:val="ru-RU" w:eastAsia="ru-RU"/>
        </w:rPr>
        <w:t xml:space="preserve">), агитации после зарядки и разряда, температуры и хранения. Быстрое испытание должно отличать хорошую батарею, которая частично заряжена, и слабую упаковку, которая полностью заряжена. Оба будут поставлять аналогичные промежутки времени в руках пользователя, но имеют разные уровни производительности. </w:t>
      </w:r>
      <w:r w:rsidRPr="00D16E31">
        <w:rPr>
          <w:rFonts w:ascii="Times New Roman" w:eastAsia="Times New Roman" w:hAnsi="Times New Roman" w:cs="Times New Roman"/>
          <w:sz w:val="24"/>
          <w:szCs w:val="24"/>
          <w:lang w:val="ru-RU" w:eastAsia="ru-RU"/>
        </w:rPr>
        <w:br/>
      </w:r>
      <w:r w:rsidRPr="00D16E31">
        <w:rPr>
          <w:rFonts w:ascii="Times New Roman" w:eastAsia="Times New Roman" w:hAnsi="Times New Roman" w:cs="Times New Roman"/>
          <w:sz w:val="24"/>
          <w:szCs w:val="24"/>
          <w:lang w:val="ru-RU" w:eastAsia="ru-RU"/>
        </w:rPr>
        <w:br/>
        <w:t xml:space="preserve">Широко используемый анализ эффективности - это </w:t>
      </w:r>
      <w:r w:rsidRPr="00D16E31">
        <w:rPr>
          <w:rFonts w:ascii="Times New Roman" w:eastAsia="Times New Roman" w:hAnsi="Times New Roman" w:cs="Times New Roman"/>
          <w:color w:val="0000FF"/>
          <w:sz w:val="24"/>
          <w:szCs w:val="24"/>
          <w:u w:val="single"/>
          <w:lang w:val="ru-RU" w:eastAsia="ru-RU"/>
        </w:rPr>
        <w:t>кулоновский подсчет,</w:t>
      </w:r>
      <w:r w:rsidRPr="00D16E31">
        <w:rPr>
          <w:rFonts w:ascii="Times New Roman" w:eastAsia="Times New Roman" w:hAnsi="Times New Roman" w:cs="Times New Roman"/>
          <w:sz w:val="24"/>
          <w:szCs w:val="24"/>
          <w:lang w:val="ru-RU" w:eastAsia="ru-RU"/>
        </w:rPr>
        <w:t xml:space="preserve"> в котором измеряются измеряемые энергии. Кулоновский подсчет восходит к 250 годам, когда Чарльз-Августин де Кулон впервые установил «Кулоновское правило». Элегантный по своей концепции подсчет </w:t>
      </w:r>
      <w:proofErr w:type="spellStart"/>
      <w:r w:rsidRPr="00D16E31">
        <w:rPr>
          <w:rFonts w:ascii="Times New Roman" w:eastAsia="Times New Roman" w:hAnsi="Times New Roman" w:cs="Times New Roman"/>
          <w:sz w:val="24"/>
          <w:szCs w:val="24"/>
          <w:lang w:val="ru-RU" w:eastAsia="ru-RU"/>
        </w:rPr>
        <w:t>куломов</w:t>
      </w:r>
      <w:proofErr w:type="spellEnd"/>
      <w:r w:rsidRPr="00D16E31">
        <w:rPr>
          <w:rFonts w:ascii="Times New Roman" w:eastAsia="Times New Roman" w:hAnsi="Times New Roman" w:cs="Times New Roman"/>
          <w:sz w:val="24"/>
          <w:szCs w:val="24"/>
          <w:lang w:val="ru-RU" w:eastAsia="ru-RU"/>
        </w:rPr>
        <w:t xml:space="preserve"> имеет свою проблему, теряя точность при случайном заряде и разряде батареи. Оценка состояния здоровья (</w:t>
      </w:r>
      <w:proofErr w:type="spellStart"/>
      <w:r w:rsidRPr="00D16E31">
        <w:rPr>
          <w:rFonts w:ascii="Times New Roman" w:eastAsia="Times New Roman" w:hAnsi="Times New Roman" w:cs="Times New Roman"/>
          <w:sz w:val="24"/>
          <w:szCs w:val="24"/>
          <w:lang w:val="ru-RU" w:eastAsia="ru-RU"/>
        </w:rPr>
        <w:t>SoH</w:t>
      </w:r>
      <w:proofErr w:type="spellEnd"/>
      <w:r w:rsidRPr="00D16E31">
        <w:rPr>
          <w:rFonts w:ascii="Times New Roman" w:eastAsia="Times New Roman" w:hAnsi="Times New Roman" w:cs="Times New Roman"/>
          <w:sz w:val="24"/>
          <w:szCs w:val="24"/>
          <w:lang w:val="ru-RU" w:eastAsia="ru-RU"/>
        </w:rPr>
        <w:t xml:space="preserve">) цифровым решением является неполной без включения химической батареи. </w:t>
      </w:r>
      <w:r w:rsidRPr="00D16E31">
        <w:rPr>
          <w:rFonts w:ascii="Times New Roman" w:eastAsia="Times New Roman" w:hAnsi="Times New Roman" w:cs="Times New Roman"/>
          <w:sz w:val="24"/>
          <w:szCs w:val="24"/>
          <w:lang w:val="ru-RU" w:eastAsia="ru-RU"/>
        </w:rPr>
        <w:br/>
      </w:r>
      <w:r w:rsidRPr="00D16E31">
        <w:rPr>
          <w:rFonts w:ascii="Times New Roman" w:eastAsia="Times New Roman" w:hAnsi="Times New Roman" w:cs="Times New Roman"/>
          <w:sz w:val="24"/>
          <w:szCs w:val="24"/>
          <w:lang w:val="ru-RU" w:eastAsia="ru-RU"/>
        </w:rPr>
        <w:br/>
        <w:t xml:space="preserve">Ведущим индикатором состояния батареи является </w:t>
      </w:r>
      <w:r w:rsidRPr="00D16E31">
        <w:rPr>
          <w:rFonts w:ascii="Times New Roman" w:eastAsia="Times New Roman" w:hAnsi="Times New Roman" w:cs="Times New Roman"/>
          <w:color w:val="0000FF"/>
          <w:sz w:val="24"/>
          <w:szCs w:val="24"/>
          <w:u w:val="single"/>
          <w:lang w:val="ru-RU" w:eastAsia="ru-RU"/>
        </w:rPr>
        <w:t>емкость</w:t>
      </w:r>
      <w:proofErr w:type="gramStart"/>
      <w:r w:rsidRPr="00D16E31">
        <w:rPr>
          <w:rFonts w:ascii="Times New Roman" w:eastAsia="Times New Roman" w:hAnsi="Times New Roman" w:cs="Times New Roman"/>
          <w:sz w:val="24"/>
          <w:szCs w:val="24"/>
          <w:lang w:val="ru-RU" w:eastAsia="ru-RU"/>
        </w:rPr>
        <w:t xml:space="preserve"> .</w:t>
      </w:r>
      <w:proofErr w:type="gramEnd"/>
      <w:r w:rsidRPr="00D16E31">
        <w:rPr>
          <w:rFonts w:ascii="Times New Roman" w:eastAsia="Times New Roman" w:hAnsi="Times New Roman" w:cs="Times New Roman"/>
          <w:sz w:val="24"/>
          <w:szCs w:val="24"/>
          <w:lang w:val="ru-RU" w:eastAsia="ru-RU"/>
        </w:rPr>
        <w:t xml:space="preserve"> Емкость представляет собой хранилище энергии, качество, которое постепенно и постоянно исчезает при использовании. Другие характеристики, ответственные за </w:t>
      </w:r>
      <w:proofErr w:type="spellStart"/>
      <w:r w:rsidRPr="00D16E31">
        <w:rPr>
          <w:rFonts w:ascii="Times New Roman" w:eastAsia="Times New Roman" w:hAnsi="Times New Roman" w:cs="Times New Roman"/>
          <w:sz w:val="24"/>
          <w:szCs w:val="24"/>
          <w:lang w:val="ru-RU" w:eastAsia="ru-RU"/>
        </w:rPr>
        <w:t>SoH</w:t>
      </w:r>
      <w:proofErr w:type="spellEnd"/>
      <w:r w:rsidRPr="00D16E31">
        <w:rPr>
          <w:rFonts w:ascii="Times New Roman" w:eastAsia="Times New Roman" w:hAnsi="Times New Roman" w:cs="Times New Roman"/>
          <w:sz w:val="24"/>
          <w:szCs w:val="24"/>
          <w:lang w:val="ru-RU" w:eastAsia="ru-RU"/>
        </w:rPr>
        <w:t xml:space="preserve">, - это </w:t>
      </w:r>
      <w:r w:rsidRPr="00D16E31">
        <w:rPr>
          <w:rFonts w:ascii="Times New Roman" w:eastAsia="Times New Roman" w:hAnsi="Times New Roman" w:cs="Times New Roman"/>
          <w:color w:val="0000FF"/>
          <w:sz w:val="24"/>
          <w:szCs w:val="24"/>
          <w:u w:val="single"/>
          <w:lang w:val="ru-RU" w:eastAsia="ru-RU"/>
        </w:rPr>
        <w:t>внутреннее сопротивление,</w:t>
      </w:r>
      <w:r w:rsidRPr="00D16E31">
        <w:rPr>
          <w:rFonts w:ascii="Times New Roman" w:eastAsia="Times New Roman" w:hAnsi="Times New Roman" w:cs="Times New Roman"/>
          <w:sz w:val="24"/>
          <w:szCs w:val="24"/>
          <w:lang w:val="ru-RU" w:eastAsia="ru-RU"/>
        </w:rPr>
        <w:t xml:space="preserve"> которое регулирует ток нагрузки и </w:t>
      </w:r>
      <w:r w:rsidRPr="00D16E31">
        <w:rPr>
          <w:rFonts w:ascii="Times New Roman" w:eastAsia="Times New Roman" w:hAnsi="Times New Roman" w:cs="Times New Roman"/>
          <w:color w:val="0000FF"/>
          <w:sz w:val="24"/>
          <w:szCs w:val="24"/>
          <w:u w:val="single"/>
          <w:lang w:val="ru-RU" w:eastAsia="ru-RU"/>
        </w:rPr>
        <w:t>саморазряд,</w:t>
      </w:r>
      <w:r w:rsidRPr="00D16E31">
        <w:rPr>
          <w:rFonts w:ascii="Times New Roman" w:eastAsia="Times New Roman" w:hAnsi="Times New Roman" w:cs="Times New Roman"/>
          <w:sz w:val="24"/>
          <w:szCs w:val="24"/>
          <w:lang w:val="ru-RU" w:eastAsia="ru-RU"/>
        </w:rPr>
        <w:t xml:space="preserve"> который проверяет механическую целостность. Все три характеристики должны быть выполнены, чтобы дать батарее чистый счет здоровья. </w:t>
      </w:r>
      <w:r w:rsidRPr="00D16E31">
        <w:rPr>
          <w:rFonts w:ascii="Times New Roman" w:eastAsia="Times New Roman" w:hAnsi="Times New Roman" w:cs="Times New Roman"/>
          <w:sz w:val="24"/>
          <w:szCs w:val="24"/>
          <w:lang w:val="ru-RU" w:eastAsia="ru-RU"/>
        </w:rPr>
        <w:br/>
      </w:r>
      <w:r w:rsidRPr="00D16E31">
        <w:rPr>
          <w:rFonts w:ascii="Times New Roman" w:eastAsia="Times New Roman" w:hAnsi="Times New Roman" w:cs="Times New Roman"/>
          <w:sz w:val="24"/>
          <w:szCs w:val="24"/>
          <w:lang w:val="ru-RU" w:eastAsia="ru-RU"/>
        </w:rPr>
        <w:br/>
        <w:t xml:space="preserve">Учет емкости химического аккумулятора «на лету» является наиболее сложным. Это включает в себя алгоритмы и матрицы, которые служат в качестве таблиц поиска, похожих на распознавание букв или лиц. Современные методы </w:t>
      </w:r>
      <w:proofErr w:type="spellStart"/>
      <w:proofErr w:type="gramStart"/>
      <w:r w:rsidRPr="00D16E31">
        <w:rPr>
          <w:rFonts w:ascii="Times New Roman" w:eastAsia="Times New Roman" w:hAnsi="Times New Roman" w:cs="Times New Roman"/>
          <w:sz w:val="24"/>
          <w:szCs w:val="24"/>
          <w:lang w:val="ru-RU" w:eastAsia="ru-RU"/>
        </w:rPr>
        <w:t>экспресс-тестирования</w:t>
      </w:r>
      <w:proofErr w:type="spellEnd"/>
      <w:proofErr w:type="gramEnd"/>
      <w:r w:rsidRPr="00D16E31">
        <w:rPr>
          <w:rFonts w:ascii="Times New Roman" w:eastAsia="Times New Roman" w:hAnsi="Times New Roman" w:cs="Times New Roman"/>
          <w:sz w:val="24"/>
          <w:szCs w:val="24"/>
          <w:lang w:val="ru-RU" w:eastAsia="ru-RU"/>
        </w:rPr>
        <w:t xml:space="preserve"> продвигаются в направлении усовершенствованного машинного обучения в захвате многих настроений батареи. </w:t>
      </w:r>
      <w:r w:rsidRPr="00D16E31">
        <w:rPr>
          <w:rFonts w:ascii="Times New Roman" w:eastAsia="Times New Roman" w:hAnsi="Times New Roman" w:cs="Times New Roman"/>
          <w:sz w:val="24"/>
          <w:szCs w:val="24"/>
          <w:lang w:val="ru-RU" w:eastAsia="ru-RU"/>
        </w:rPr>
        <w:br/>
      </w:r>
      <w:r w:rsidRPr="00D16E31">
        <w:rPr>
          <w:rFonts w:ascii="Times New Roman" w:eastAsia="Times New Roman" w:hAnsi="Times New Roman" w:cs="Times New Roman"/>
          <w:sz w:val="24"/>
          <w:szCs w:val="24"/>
          <w:lang w:val="ru-RU" w:eastAsia="ru-RU"/>
        </w:rPr>
        <w:br/>
        <w:t xml:space="preserve">Вот краткое изложение простых и сложных методов тестирования батарей. </w:t>
      </w:r>
    </w:p>
    <w:tbl>
      <w:tblPr>
        <w:tblW w:w="5000" w:type="pct"/>
        <w:tblCellSpacing w:w="7" w:type="dxa"/>
        <w:tblCellMar>
          <w:top w:w="75" w:type="dxa"/>
          <w:left w:w="75" w:type="dxa"/>
          <w:bottom w:w="75" w:type="dxa"/>
          <w:right w:w="75" w:type="dxa"/>
        </w:tblCellMar>
        <w:tblLook w:val="04A0"/>
      </w:tblPr>
      <w:tblGrid>
        <w:gridCol w:w="2202"/>
        <w:gridCol w:w="8747"/>
      </w:tblGrid>
      <w:tr w:rsidR="00D16E31" w:rsidRPr="00D16E31" w:rsidTr="00D16E31">
        <w:trPr>
          <w:tblCellSpacing w:w="7" w:type="dxa"/>
        </w:trPr>
        <w:tc>
          <w:tcPr>
            <w:tcW w:w="1000" w:type="pct"/>
            <w:hideMark/>
          </w:tcPr>
          <w:p w:rsidR="00D16E31" w:rsidRPr="00D16E31" w:rsidRDefault="00D16E31" w:rsidP="00D16E31">
            <w:pPr>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b/>
                <w:bCs/>
                <w:sz w:val="24"/>
                <w:szCs w:val="24"/>
                <w:lang w:val="ru-RU" w:eastAsia="ru-RU"/>
              </w:rPr>
              <w:t>напряжение</w:t>
            </w:r>
            <w:r w:rsidRPr="00D16E31">
              <w:rPr>
                <w:rFonts w:ascii="Times New Roman" w:eastAsia="Times New Roman" w:hAnsi="Times New Roman" w:cs="Times New Roman"/>
                <w:sz w:val="24"/>
                <w:szCs w:val="24"/>
                <w:lang w:val="ru-RU" w:eastAsia="ru-RU"/>
              </w:rPr>
              <w:t xml:space="preserve"> </w:t>
            </w:r>
          </w:p>
        </w:tc>
        <w:tc>
          <w:tcPr>
            <w:tcW w:w="0" w:type="auto"/>
            <w:vAlign w:val="center"/>
            <w:hideMark/>
          </w:tcPr>
          <w:p w:rsidR="00D16E31" w:rsidRPr="00D16E31" w:rsidRDefault="00D16E31" w:rsidP="001C32D3">
            <w:pPr>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sz w:val="24"/>
                <w:szCs w:val="24"/>
                <w:lang w:val="ru-RU" w:eastAsia="ru-RU"/>
              </w:rPr>
              <w:t xml:space="preserve">Показывает </w:t>
            </w:r>
            <w:proofErr w:type="spellStart"/>
            <w:r w:rsidRPr="00D16E31">
              <w:rPr>
                <w:rFonts w:ascii="Times New Roman" w:eastAsia="Times New Roman" w:hAnsi="Times New Roman" w:cs="Times New Roman"/>
                <w:sz w:val="24"/>
                <w:szCs w:val="24"/>
                <w:lang w:val="ru-RU" w:eastAsia="ru-RU"/>
              </w:rPr>
              <w:t>SoC</w:t>
            </w:r>
            <w:proofErr w:type="spellEnd"/>
            <w:r w:rsidRPr="00D16E31">
              <w:rPr>
                <w:rFonts w:ascii="Times New Roman" w:eastAsia="Times New Roman" w:hAnsi="Times New Roman" w:cs="Times New Roman"/>
                <w:sz w:val="24"/>
                <w:szCs w:val="24"/>
                <w:lang w:val="ru-RU" w:eastAsia="ru-RU"/>
              </w:rPr>
              <w:t xml:space="preserve">. Оценка мощности невозможна. </w:t>
            </w:r>
          </w:p>
        </w:tc>
      </w:tr>
      <w:tr w:rsidR="00D16E31" w:rsidRPr="00D16E31" w:rsidTr="00D16E31">
        <w:trPr>
          <w:tblCellSpacing w:w="7" w:type="dxa"/>
        </w:trPr>
        <w:tc>
          <w:tcPr>
            <w:tcW w:w="0" w:type="auto"/>
            <w:hideMark/>
          </w:tcPr>
          <w:p w:rsidR="00D16E31" w:rsidRPr="00D16E31" w:rsidRDefault="00D16E31" w:rsidP="00D16E31">
            <w:pPr>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b/>
                <w:bCs/>
                <w:sz w:val="24"/>
                <w:szCs w:val="24"/>
                <w:lang w:val="ru-RU" w:eastAsia="ru-RU"/>
              </w:rPr>
              <w:t>Омический тест</w:t>
            </w:r>
            <w:r w:rsidRPr="00D16E31">
              <w:rPr>
                <w:rFonts w:ascii="Times New Roman" w:eastAsia="Times New Roman" w:hAnsi="Times New Roman" w:cs="Times New Roman"/>
                <w:sz w:val="24"/>
                <w:szCs w:val="24"/>
                <w:lang w:val="ru-RU" w:eastAsia="ru-RU"/>
              </w:rPr>
              <w:t xml:space="preserve"> </w:t>
            </w:r>
          </w:p>
        </w:tc>
        <w:tc>
          <w:tcPr>
            <w:tcW w:w="0" w:type="auto"/>
            <w:vAlign w:val="center"/>
            <w:hideMark/>
          </w:tcPr>
          <w:p w:rsidR="00D16E31" w:rsidRPr="00D16E31" w:rsidRDefault="00D16E31" w:rsidP="001C32D3">
            <w:pPr>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sz w:val="24"/>
                <w:szCs w:val="24"/>
                <w:lang w:val="ru-RU" w:eastAsia="ru-RU"/>
              </w:rPr>
              <w:t xml:space="preserve">Измеряет внутреннее сопротивление батареи для проверки нагрузочных характеристик и выявления неисправностей. Показания сопротивления не </w:t>
            </w:r>
            <w:proofErr w:type="spellStart"/>
            <w:r w:rsidRPr="00D16E31">
              <w:rPr>
                <w:rFonts w:ascii="Times New Roman" w:eastAsia="Times New Roman" w:hAnsi="Times New Roman" w:cs="Times New Roman"/>
                <w:sz w:val="24"/>
                <w:szCs w:val="24"/>
                <w:lang w:val="ru-RU" w:eastAsia="ru-RU"/>
              </w:rPr>
              <w:t>коррелируют</w:t>
            </w:r>
            <w:proofErr w:type="spellEnd"/>
            <w:r w:rsidRPr="00D16E31">
              <w:rPr>
                <w:rFonts w:ascii="Times New Roman" w:eastAsia="Times New Roman" w:hAnsi="Times New Roman" w:cs="Times New Roman"/>
                <w:sz w:val="24"/>
                <w:szCs w:val="24"/>
                <w:lang w:val="ru-RU" w:eastAsia="ru-RU"/>
              </w:rPr>
              <w:t xml:space="preserve"> с мощностью. Омический тест также известен как тест импеданса (Z)</w:t>
            </w:r>
          </w:p>
        </w:tc>
      </w:tr>
      <w:tr w:rsidR="00D16E31" w:rsidRPr="00D16E31" w:rsidTr="00D16E31">
        <w:trPr>
          <w:tblCellSpacing w:w="7" w:type="dxa"/>
        </w:trPr>
        <w:tc>
          <w:tcPr>
            <w:tcW w:w="0" w:type="auto"/>
            <w:hideMark/>
          </w:tcPr>
          <w:p w:rsidR="00D16E31" w:rsidRPr="00D16E31" w:rsidRDefault="00D16E31" w:rsidP="00D16E31">
            <w:pPr>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b/>
                <w:bCs/>
                <w:sz w:val="24"/>
                <w:szCs w:val="24"/>
                <w:lang w:val="ru-RU" w:eastAsia="ru-RU"/>
              </w:rPr>
              <w:t>Полный цикл</w:t>
            </w:r>
            <w:r w:rsidRPr="00D16E31">
              <w:rPr>
                <w:rFonts w:ascii="Times New Roman" w:eastAsia="Times New Roman" w:hAnsi="Times New Roman" w:cs="Times New Roman"/>
                <w:sz w:val="24"/>
                <w:szCs w:val="24"/>
                <w:lang w:val="ru-RU" w:eastAsia="ru-RU"/>
              </w:rPr>
              <w:t xml:space="preserve"> </w:t>
            </w:r>
          </w:p>
        </w:tc>
        <w:tc>
          <w:tcPr>
            <w:tcW w:w="0" w:type="auto"/>
            <w:vAlign w:val="center"/>
            <w:hideMark/>
          </w:tcPr>
          <w:p w:rsidR="00D16E31" w:rsidRPr="00D16E31" w:rsidRDefault="00D16E31" w:rsidP="001C32D3">
            <w:pPr>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sz w:val="24"/>
                <w:szCs w:val="24"/>
                <w:lang w:val="ru-RU" w:eastAsia="ru-RU"/>
              </w:rPr>
              <w:t xml:space="preserve">Считывает емкость химической батареи с циклом заряд / разряд / заряд. Результаты являются точными, но батарею часто нужно снимать с обслуживания, а время тестирования занимает несколько часов. </w:t>
            </w:r>
          </w:p>
        </w:tc>
      </w:tr>
      <w:tr w:rsidR="00D16E31" w:rsidRPr="00D16E31" w:rsidTr="00D16E31">
        <w:trPr>
          <w:tblCellSpacing w:w="7" w:type="dxa"/>
        </w:trPr>
        <w:tc>
          <w:tcPr>
            <w:tcW w:w="0" w:type="auto"/>
            <w:hideMark/>
          </w:tcPr>
          <w:p w:rsidR="00D16E31" w:rsidRPr="00D16E31" w:rsidRDefault="00D16E31" w:rsidP="00D16E31">
            <w:pPr>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b/>
                <w:bCs/>
                <w:sz w:val="24"/>
                <w:szCs w:val="24"/>
                <w:lang w:val="ru-RU" w:eastAsia="ru-RU"/>
              </w:rPr>
              <w:t>Быстрый тест</w:t>
            </w:r>
            <w:r w:rsidRPr="00D16E31">
              <w:rPr>
                <w:rFonts w:ascii="Times New Roman" w:eastAsia="Times New Roman" w:hAnsi="Times New Roman" w:cs="Times New Roman"/>
                <w:sz w:val="24"/>
                <w:szCs w:val="24"/>
                <w:lang w:val="ru-RU" w:eastAsia="ru-RU"/>
              </w:rPr>
              <w:t xml:space="preserve"> </w:t>
            </w:r>
          </w:p>
        </w:tc>
        <w:tc>
          <w:tcPr>
            <w:tcW w:w="0" w:type="auto"/>
            <w:vAlign w:val="center"/>
            <w:hideMark/>
          </w:tcPr>
          <w:p w:rsidR="00D16E31" w:rsidRPr="00D16E31" w:rsidRDefault="00D16E31" w:rsidP="00D16E31">
            <w:pPr>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sz w:val="24"/>
                <w:szCs w:val="24"/>
                <w:lang w:val="ru-RU" w:eastAsia="ru-RU"/>
              </w:rPr>
              <w:t xml:space="preserve">Большинство методов быстрой проверки основаны на </w:t>
            </w:r>
            <w:r w:rsidRPr="00D16E31">
              <w:rPr>
                <w:rFonts w:ascii="Times New Roman" w:eastAsia="Times New Roman" w:hAnsi="Times New Roman" w:cs="Times New Roman"/>
                <w:i/>
                <w:iCs/>
                <w:sz w:val="24"/>
                <w:szCs w:val="24"/>
                <w:lang w:val="ru-RU" w:eastAsia="ru-RU"/>
              </w:rPr>
              <w:t>временной области</w:t>
            </w:r>
            <w:r w:rsidRPr="00D16E31">
              <w:rPr>
                <w:rFonts w:ascii="Times New Roman" w:eastAsia="Times New Roman" w:hAnsi="Times New Roman" w:cs="Times New Roman"/>
                <w:sz w:val="24"/>
                <w:szCs w:val="24"/>
                <w:lang w:val="ru-RU" w:eastAsia="ru-RU"/>
              </w:rPr>
              <w:t xml:space="preserve"> или </w:t>
            </w:r>
            <w:r w:rsidRPr="00D16E31">
              <w:rPr>
                <w:rFonts w:ascii="Times New Roman" w:eastAsia="Times New Roman" w:hAnsi="Times New Roman" w:cs="Times New Roman"/>
                <w:i/>
                <w:iCs/>
                <w:sz w:val="24"/>
                <w:szCs w:val="24"/>
                <w:lang w:val="ru-RU" w:eastAsia="ru-RU"/>
              </w:rPr>
              <w:t>частотной области</w:t>
            </w:r>
            <w:proofErr w:type="gramStart"/>
            <w:r w:rsidRPr="00D16E31">
              <w:rPr>
                <w:rFonts w:ascii="Times New Roman" w:eastAsia="Times New Roman" w:hAnsi="Times New Roman" w:cs="Times New Roman"/>
                <w:sz w:val="24"/>
                <w:szCs w:val="24"/>
                <w:lang w:val="ru-RU" w:eastAsia="ru-RU"/>
              </w:rPr>
              <w:t xml:space="preserve"> .</w:t>
            </w:r>
            <w:proofErr w:type="gramEnd"/>
            <w:r w:rsidRPr="00D16E31">
              <w:rPr>
                <w:rFonts w:ascii="Times New Roman" w:eastAsia="Times New Roman" w:hAnsi="Times New Roman" w:cs="Times New Roman"/>
                <w:sz w:val="24"/>
                <w:szCs w:val="24"/>
                <w:lang w:val="ru-RU" w:eastAsia="ru-RU"/>
              </w:rPr>
              <w:t xml:space="preserve"> Временная область возбуждает аккумулятор с импульсами для наблюдения за ионным потоком </w:t>
            </w:r>
            <w:proofErr w:type="spellStart"/>
            <w:r w:rsidRPr="00D16E31">
              <w:rPr>
                <w:rFonts w:ascii="Times New Roman" w:eastAsia="Times New Roman" w:hAnsi="Times New Roman" w:cs="Times New Roman"/>
                <w:sz w:val="24"/>
                <w:szCs w:val="24"/>
                <w:lang w:val="ru-RU" w:eastAsia="ru-RU"/>
              </w:rPr>
              <w:t>литий-ионных</w:t>
            </w:r>
            <w:proofErr w:type="spellEnd"/>
            <w:r w:rsidRPr="00D16E31">
              <w:rPr>
                <w:rFonts w:ascii="Times New Roman" w:eastAsia="Times New Roman" w:hAnsi="Times New Roman" w:cs="Times New Roman"/>
                <w:sz w:val="24"/>
                <w:szCs w:val="24"/>
                <w:lang w:val="ru-RU" w:eastAsia="ru-RU"/>
              </w:rPr>
              <w:t xml:space="preserve"> батарей. Частотная область сканирует батарею с несколькими частотами, чтобы создать график Найквиста для анализа. Оба метода требуют сложных алгоритмов с параметрами или матрицами, которые служат в качестве поисковых таблиц. </w:t>
            </w:r>
          </w:p>
        </w:tc>
      </w:tr>
      <w:tr w:rsidR="00D16E31" w:rsidRPr="00D16E31" w:rsidTr="00D16E31">
        <w:trPr>
          <w:tblCellSpacing w:w="7" w:type="dxa"/>
        </w:trPr>
        <w:tc>
          <w:tcPr>
            <w:tcW w:w="0" w:type="auto"/>
            <w:hideMark/>
          </w:tcPr>
          <w:p w:rsidR="00D16E31" w:rsidRPr="00D16E31" w:rsidRDefault="00D16E31" w:rsidP="00D16E31">
            <w:pPr>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b/>
                <w:bCs/>
                <w:sz w:val="24"/>
                <w:szCs w:val="24"/>
                <w:lang w:val="ru-RU" w:eastAsia="ru-RU"/>
              </w:rPr>
              <w:t>BMS</w:t>
            </w:r>
            <w:r w:rsidRPr="00D16E31">
              <w:rPr>
                <w:rFonts w:ascii="Times New Roman" w:eastAsia="Times New Roman" w:hAnsi="Times New Roman" w:cs="Times New Roman"/>
                <w:sz w:val="24"/>
                <w:szCs w:val="24"/>
                <w:lang w:val="ru-RU" w:eastAsia="ru-RU"/>
              </w:rPr>
              <w:t xml:space="preserve"> </w:t>
            </w:r>
          </w:p>
        </w:tc>
        <w:tc>
          <w:tcPr>
            <w:tcW w:w="0" w:type="auto"/>
            <w:vAlign w:val="center"/>
            <w:hideMark/>
          </w:tcPr>
          <w:p w:rsidR="00D16E31" w:rsidRPr="00D16E31" w:rsidRDefault="00D16E31" w:rsidP="001C32D3">
            <w:pPr>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sz w:val="24"/>
                <w:szCs w:val="24"/>
                <w:lang w:val="ru-RU" w:eastAsia="ru-RU"/>
              </w:rPr>
              <w:t xml:space="preserve">Системы управления батареями оценивают </w:t>
            </w:r>
            <w:proofErr w:type="spellStart"/>
            <w:r w:rsidRPr="00D16E31">
              <w:rPr>
                <w:rFonts w:ascii="Times New Roman" w:eastAsia="Times New Roman" w:hAnsi="Times New Roman" w:cs="Times New Roman"/>
                <w:sz w:val="24"/>
                <w:szCs w:val="24"/>
                <w:lang w:val="ru-RU" w:eastAsia="ru-RU"/>
              </w:rPr>
              <w:t>SoC</w:t>
            </w:r>
            <w:proofErr w:type="spellEnd"/>
            <w:r w:rsidRPr="00D16E31">
              <w:rPr>
                <w:rFonts w:ascii="Times New Roman" w:eastAsia="Times New Roman" w:hAnsi="Times New Roman" w:cs="Times New Roman"/>
                <w:sz w:val="24"/>
                <w:szCs w:val="24"/>
                <w:lang w:val="ru-RU" w:eastAsia="ru-RU"/>
              </w:rPr>
              <w:t xml:space="preserve"> путем контроля напряжения, тока и температуры. Некоторые BMS для </w:t>
            </w:r>
            <w:proofErr w:type="spellStart"/>
            <w:r w:rsidRPr="00D16E31">
              <w:rPr>
                <w:rFonts w:ascii="Times New Roman" w:eastAsia="Times New Roman" w:hAnsi="Times New Roman" w:cs="Times New Roman"/>
                <w:sz w:val="24"/>
                <w:szCs w:val="24"/>
                <w:lang w:val="ru-RU" w:eastAsia="ru-RU"/>
              </w:rPr>
              <w:t>Li-ion</w:t>
            </w:r>
            <w:proofErr w:type="spellEnd"/>
            <w:r w:rsidRPr="00D16E31">
              <w:rPr>
                <w:rFonts w:ascii="Times New Roman" w:eastAsia="Times New Roman" w:hAnsi="Times New Roman" w:cs="Times New Roman"/>
                <w:sz w:val="24"/>
                <w:szCs w:val="24"/>
                <w:lang w:val="ru-RU" w:eastAsia="ru-RU"/>
              </w:rPr>
              <w:t xml:space="preserve"> также учитывают кулоны. BMS может идентифицировать дефект батареи, но не может точно оценить мощность. </w:t>
            </w:r>
          </w:p>
        </w:tc>
      </w:tr>
      <w:tr w:rsidR="00D16E31" w:rsidRPr="00D16E31" w:rsidTr="00D16E31">
        <w:trPr>
          <w:tblCellSpacing w:w="7" w:type="dxa"/>
        </w:trPr>
        <w:tc>
          <w:tcPr>
            <w:tcW w:w="0" w:type="auto"/>
            <w:hideMark/>
          </w:tcPr>
          <w:p w:rsidR="00D16E31" w:rsidRPr="00D16E31" w:rsidRDefault="00D16E31" w:rsidP="00D16E31">
            <w:pPr>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b/>
                <w:bCs/>
                <w:sz w:val="24"/>
                <w:szCs w:val="24"/>
                <w:lang w:val="ru-RU" w:eastAsia="ru-RU"/>
              </w:rPr>
              <w:t>Кулоновский подсчет</w:t>
            </w:r>
            <w:r w:rsidRPr="00D16E31">
              <w:rPr>
                <w:rFonts w:ascii="Times New Roman" w:eastAsia="Times New Roman" w:hAnsi="Times New Roman" w:cs="Times New Roman"/>
                <w:sz w:val="24"/>
                <w:szCs w:val="24"/>
                <w:lang w:val="ru-RU" w:eastAsia="ru-RU"/>
              </w:rPr>
              <w:t xml:space="preserve"> </w:t>
            </w:r>
          </w:p>
        </w:tc>
        <w:tc>
          <w:tcPr>
            <w:tcW w:w="0" w:type="auto"/>
            <w:vAlign w:val="center"/>
            <w:hideMark/>
          </w:tcPr>
          <w:p w:rsidR="00D16E31" w:rsidRPr="00D16E31" w:rsidRDefault="00D16E31" w:rsidP="00D16E31">
            <w:pPr>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sz w:val="24"/>
                <w:szCs w:val="24"/>
                <w:lang w:val="ru-RU" w:eastAsia="ru-RU"/>
              </w:rPr>
              <w:t xml:space="preserve">Считывает ток и выходной ток. Умный аккумулятор хранит данные в регистре полной зарядки (FCC), к которому можно получить доступ, но показания могут быть неточными, если батарея не откалибрована. Полный цикл корректирует ошибку отслеживания. </w:t>
            </w:r>
          </w:p>
        </w:tc>
      </w:tr>
      <w:tr w:rsidR="00D16E31" w:rsidRPr="00D16E31" w:rsidTr="00D16E31">
        <w:trPr>
          <w:tblCellSpacing w:w="7" w:type="dxa"/>
        </w:trPr>
        <w:tc>
          <w:tcPr>
            <w:tcW w:w="0" w:type="auto"/>
            <w:hideMark/>
          </w:tcPr>
          <w:p w:rsidR="00D16E31" w:rsidRPr="00D16E31" w:rsidRDefault="00D16E31" w:rsidP="00D16E31">
            <w:pPr>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b/>
                <w:bCs/>
                <w:sz w:val="24"/>
                <w:szCs w:val="24"/>
                <w:lang w:val="ru-RU" w:eastAsia="ru-RU"/>
              </w:rPr>
              <w:lastRenderedPageBreak/>
              <w:t>Анализатор пар</w:t>
            </w:r>
            <w:r w:rsidRPr="00D16E31">
              <w:rPr>
                <w:rFonts w:ascii="Times New Roman" w:eastAsia="Times New Roman" w:hAnsi="Times New Roman" w:cs="Times New Roman"/>
                <w:sz w:val="24"/>
                <w:szCs w:val="24"/>
                <w:lang w:val="ru-RU" w:eastAsia="ru-RU"/>
              </w:rPr>
              <w:t xml:space="preserve"> </w:t>
            </w:r>
          </w:p>
        </w:tc>
        <w:tc>
          <w:tcPr>
            <w:tcW w:w="0" w:type="auto"/>
            <w:vAlign w:val="center"/>
            <w:hideMark/>
          </w:tcPr>
          <w:p w:rsidR="00D16E31" w:rsidRPr="00D16E31" w:rsidRDefault="00D16E31" w:rsidP="00D16E31">
            <w:pPr>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sz w:val="24"/>
                <w:szCs w:val="24"/>
                <w:lang w:val="ru-RU" w:eastAsia="ru-RU"/>
              </w:rPr>
              <w:t xml:space="preserve">Новый метод оценки пропускной способности во время зарядки. Собственный алгоритм фильтрации устанавливает точный </w:t>
            </w:r>
            <w:proofErr w:type="spellStart"/>
            <w:r w:rsidRPr="00D16E31">
              <w:rPr>
                <w:rFonts w:ascii="Times New Roman" w:eastAsia="Times New Roman" w:hAnsi="Times New Roman" w:cs="Times New Roman"/>
                <w:sz w:val="24"/>
                <w:szCs w:val="24"/>
                <w:lang w:val="ru-RU" w:eastAsia="ru-RU"/>
              </w:rPr>
              <w:t>SoC</w:t>
            </w:r>
            <w:proofErr w:type="spellEnd"/>
            <w:r w:rsidRPr="00D16E31">
              <w:rPr>
                <w:rFonts w:ascii="Times New Roman" w:eastAsia="Times New Roman" w:hAnsi="Times New Roman" w:cs="Times New Roman"/>
                <w:sz w:val="24"/>
                <w:szCs w:val="24"/>
                <w:lang w:val="ru-RU" w:eastAsia="ru-RU"/>
              </w:rPr>
              <w:t xml:space="preserve">; подсчет кулона оценивает емкость аккумулятора. </w:t>
            </w:r>
          </w:p>
        </w:tc>
      </w:tr>
    </w:tbl>
    <w:p w:rsidR="00D16E31" w:rsidRPr="00D16E31" w:rsidRDefault="00D16E31" w:rsidP="00D16E31">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D16E31">
        <w:rPr>
          <w:rFonts w:ascii="Times New Roman" w:eastAsia="Times New Roman" w:hAnsi="Times New Roman" w:cs="Times New Roman"/>
          <w:b/>
          <w:bCs/>
          <w:sz w:val="36"/>
          <w:szCs w:val="36"/>
          <w:lang w:val="ru-RU" w:eastAsia="ru-RU"/>
        </w:rPr>
        <w:br/>
        <w:t xml:space="preserve">Методы быстрого тестирования </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sz w:val="24"/>
          <w:szCs w:val="24"/>
          <w:lang w:val="ru-RU" w:eastAsia="ru-RU"/>
        </w:rPr>
        <w:t xml:space="preserve">Ни один тест не может отображать все индикаторы работоспособности батареи. Многие устройства быстрой проверки смотрят только на напряжение и внутреннее сопротивление. В то время как потери мощности замирания </w:t>
      </w:r>
      <w:proofErr w:type="spellStart"/>
      <w:r w:rsidRPr="00D16E31">
        <w:rPr>
          <w:rFonts w:ascii="Times New Roman" w:eastAsia="Times New Roman" w:hAnsi="Times New Roman" w:cs="Times New Roman"/>
          <w:sz w:val="24"/>
          <w:szCs w:val="24"/>
          <w:lang w:val="ru-RU" w:eastAsia="ru-RU"/>
        </w:rPr>
        <w:t>NiCd</w:t>
      </w:r>
      <w:proofErr w:type="spellEnd"/>
      <w:r w:rsidRPr="00D16E31">
        <w:rPr>
          <w:rFonts w:ascii="Times New Roman" w:eastAsia="Times New Roman" w:hAnsi="Times New Roman" w:cs="Times New Roman"/>
          <w:sz w:val="24"/>
          <w:szCs w:val="24"/>
          <w:lang w:val="ru-RU" w:eastAsia="ru-RU"/>
        </w:rPr>
        <w:t xml:space="preserve"> или </w:t>
      </w:r>
      <w:proofErr w:type="spellStart"/>
      <w:r w:rsidRPr="00D16E31">
        <w:rPr>
          <w:rFonts w:ascii="Times New Roman" w:eastAsia="Times New Roman" w:hAnsi="Times New Roman" w:cs="Times New Roman"/>
          <w:sz w:val="24"/>
          <w:szCs w:val="24"/>
          <w:lang w:val="ru-RU" w:eastAsia="ru-RU"/>
        </w:rPr>
        <w:t>NiMH</w:t>
      </w:r>
      <w:proofErr w:type="spellEnd"/>
      <w:r w:rsidRPr="00D16E31">
        <w:rPr>
          <w:rFonts w:ascii="Times New Roman" w:eastAsia="Times New Roman" w:hAnsi="Times New Roman" w:cs="Times New Roman"/>
          <w:sz w:val="24"/>
          <w:szCs w:val="24"/>
          <w:lang w:val="ru-RU" w:eastAsia="ru-RU"/>
        </w:rPr>
        <w:t xml:space="preserve"> могут </w:t>
      </w:r>
      <w:proofErr w:type="spellStart"/>
      <w:r w:rsidRPr="00D16E31">
        <w:rPr>
          <w:rFonts w:ascii="Times New Roman" w:eastAsia="Times New Roman" w:hAnsi="Times New Roman" w:cs="Times New Roman"/>
          <w:sz w:val="24"/>
          <w:szCs w:val="24"/>
          <w:lang w:val="ru-RU" w:eastAsia="ru-RU"/>
        </w:rPr>
        <w:t>коррелировать</w:t>
      </w:r>
      <w:proofErr w:type="spellEnd"/>
      <w:r w:rsidRPr="00D16E31">
        <w:rPr>
          <w:rFonts w:ascii="Times New Roman" w:eastAsia="Times New Roman" w:hAnsi="Times New Roman" w:cs="Times New Roman"/>
          <w:sz w:val="24"/>
          <w:szCs w:val="24"/>
          <w:lang w:val="ru-RU" w:eastAsia="ru-RU"/>
        </w:rPr>
        <w:t xml:space="preserve"> с ростом внутреннего сопротивления, эта зависимость менее очевидна при использовании литиевых и свинцовых батарей. Оценка емкости рекламы с помощью тестера, который измеряет только напряжение и внутреннее сопротивление, может вводить в заблуждение. Это путает отрасль, полагая, что сложные результаты достижимы с помощью упрощенных методов. Инструменты на основе сопротивления действительно идентифицируют умирающую или мертвую батарею; но и пользователь. </w:t>
      </w:r>
      <w:r w:rsidRPr="00D16E31">
        <w:rPr>
          <w:rFonts w:ascii="Times New Roman" w:eastAsia="Times New Roman" w:hAnsi="Times New Roman" w:cs="Times New Roman"/>
          <w:sz w:val="24"/>
          <w:szCs w:val="24"/>
          <w:lang w:val="ru-RU" w:eastAsia="ru-RU"/>
        </w:rPr>
        <w:br/>
      </w:r>
      <w:r w:rsidRPr="00D16E31">
        <w:rPr>
          <w:rFonts w:ascii="Times New Roman" w:eastAsia="Times New Roman" w:hAnsi="Times New Roman" w:cs="Times New Roman"/>
          <w:sz w:val="24"/>
          <w:szCs w:val="24"/>
          <w:lang w:val="ru-RU" w:eastAsia="ru-RU"/>
        </w:rPr>
        <w:br/>
        <w:t xml:space="preserve">Аккумулятор представляет собой реактивное устройство и метод измерения сопротивления. Измерение постоянного тока показывает чистые значения сопротивления, в то время как AC включает реактивные компоненты, которые предоставляют дополнительную информацию. На рисунке 1 показан импеданс хорошей и выцветшей </w:t>
      </w:r>
      <w:proofErr w:type="spellStart"/>
      <w:proofErr w:type="gramStart"/>
      <w:r w:rsidRPr="00D16E31">
        <w:rPr>
          <w:rFonts w:ascii="Times New Roman" w:eastAsia="Times New Roman" w:hAnsi="Times New Roman" w:cs="Times New Roman"/>
          <w:sz w:val="24"/>
          <w:szCs w:val="24"/>
          <w:lang w:val="ru-RU" w:eastAsia="ru-RU"/>
        </w:rPr>
        <w:t>литий-ионной</w:t>
      </w:r>
      <w:proofErr w:type="spellEnd"/>
      <w:proofErr w:type="gramEnd"/>
      <w:r w:rsidRPr="00D16E31">
        <w:rPr>
          <w:rFonts w:ascii="Times New Roman" w:eastAsia="Times New Roman" w:hAnsi="Times New Roman" w:cs="Times New Roman"/>
          <w:sz w:val="24"/>
          <w:szCs w:val="24"/>
          <w:lang w:val="ru-RU" w:eastAsia="ru-RU"/>
        </w:rPr>
        <w:t xml:space="preserve"> батареи при сканировании с переменным током от 0,1 Гц до 1 кГц. Самые сильные отклонения от импеданса (-</w:t>
      </w:r>
      <w:proofErr w:type="spellStart"/>
      <w:r w:rsidRPr="00D16E31">
        <w:rPr>
          <w:rFonts w:ascii="Times New Roman" w:eastAsia="Times New Roman" w:hAnsi="Times New Roman" w:cs="Times New Roman"/>
          <w:sz w:val="24"/>
          <w:szCs w:val="24"/>
          <w:lang w:val="ru-RU" w:eastAsia="ru-RU"/>
        </w:rPr>
        <w:t>Imp</w:t>
      </w:r>
      <w:proofErr w:type="spellEnd"/>
      <w:r w:rsidRPr="00D16E31">
        <w:rPr>
          <w:rFonts w:ascii="Times New Roman" w:eastAsia="Times New Roman" w:hAnsi="Times New Roman" w:cs="Times New Roman"/>
          <w:sz w:val="24"/>
          <w:szCs w:val="24"/>
          <w:lang w:val="ru-RU" w:eastAsia="ru-RU"/>
        </w:rPr>
        <w:t xml:space="preserve"> -Z) наблюдаются в диапазоне низких частот от 1 Гц до 10 Гц. </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5429250" cy="2790825"/>
            <wp:effectExtent l="19050" t="0" r="0" b="0"/>
            <wp:docPr id="1" name="Рисунок 1" descr="Импеданс QS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мпеданс QSMS"/>
                    <pic:cNvPicPr>
                      <a:picLocks noChangeAspect="1" noChangeArrowheads="1"/>
                    </pic:cNvPicPr>
                  </pic:nvPicPr>
                  <pic:blipFill>
                    <a:blip r:embed="rId4"/>
                    <a:srcRect/>
                    <a:stretch>
                      <a:fillRect/>
                    </a:stretch>
                  </pic:blipFill>
                  <pic:spPr bwMode="auto">
                    <a:xfrm>
                      <a:off x="0" y="0"/>
                      <a:ext cx="5429250" cy="2790825"/>
                    </a:xfrm>
                    <a:prstGeom prst="rect">
                      <a:avLst/>
                    </a:prstGeom>
                    <a:noFill/>
                    <a:ln w="9525">
                      <a:noFill/>
                      <a:miter lim="800000"/>
                      <a:headEnd/>
                      <a:tailEnd/>
                    </a:ln>
                  </pic:spPr>
                </pic:pic>
              </a:graphicData>
            </a:graphic>
          </wp:inline>
        </w:drawing>
      </w:r>
      <w:r w:rsidRPr="00D16E31">
        <w:rPr>
          <w:rFonts w:ascii="Times New Roman" w:eastAsia="Times New Roman" w:hAnsi="Times New Roman" w:cs="Times New Roman"/>
          <w:sz w:val="24"/>
          <w:szCs w:val="24"/>
          <w:lang w:val="ru-RU" w:eastAsia="ru-RU"/>
        </w:rPr>
        <w:br/>
      </w:r>
      <w:r w:rsidRPr="00D16E31">
        <w:rPr>
          <w:rFonts w:ascii="Times New Roman" w:eastAsia="Times New Roman" w:hAnsi="Times New Roman" w:cs="Times New Roman"/>
          <w:b/>
          <w:bCs/>
          <w:sz w:val="24"/>
          <w:szCs w:val="24"/>
          <w:lang w:val="ru-RU" w:eastAsia="ru-RU"/>
        </w:rPr>
        <w:t>Рисунок 1: Сканирование частоты хорошей и слабой батареи мобильного телефона.</w:t>
      </w:r>
      <w:r w:rsidRPr="00D16E31">
        <w:rPr>
          <w:rFonts w:ascii="Times New Roman" w:eastAsia="Times New Roman" w:hAnsi="Times New Roman" w:cs="Times New Roman"/>
          <w:sz w:val="24"/>
          <w:szCs w:val="24"/>
          <w:lang w:val="ru-RU" w:eastAsia="ru-RU"/>
        </w:rPr>
        <w:t xml:space="preserve"> </w:t>
      </w:r>
      <w:r w:rsidRPr="00D16E31">
        <w:rPr>
          <w:rFonts w:ascii="Times New Roman" w:eastAsia="Times New Roman" w:hAnsi="Times New Roman" w:cs="Times New Roman"/>
          <w:sz w:val="24"/>
          <w:szCs w:val="24"/>
          <w:lang w:val="ru-RU" w:eastAsia="ru-RU"/>
        </w:rPr>
        <w:br/>
        <w:t xml:space="preserve">Отклонения импеданса наиболее заметны ниже 10 Гц. Горизонтальная шкала </w:t>
      </w:r>
      <w:proofErr w:type="spellStart"/>
      <w:r w:rsidRPr="00D16E31">
        <w:rPr>
          <w:rFonts w:ascii="Times New Roman" w:eastAsia="Times New Roman" w:hAnsi="Times New Roman" w:cs="Times New Roman"/>
          <w:sz w:val="24"/>
          <w:szCs w:val="24"/>
          <w:lang w:val="ru-RU" w:eastAsia="ru-RU"/>
        </w:rPr>
        <w:t>логарифмична</w:t>
      </w:r>
      <w:proofErr w:type="spellEnd"/>
      <w:r w:rsidRPr="00D16E31">
        <w:rPr>
          <w:rFonts w:ascii="Times New Roman" w:eastAsia="Times New Roman" w:hAnsi="Times New Roman" w:cs="Times New Roman"/>
          <w:sz w:val="24"/>
          <w:szCs w:val="24"/>
          <w:lang w:val="ru-RU" w:eastAsia="ru-RU"/>
        </w:rPr>
        <w:t xml:space="preserve"> для уплотнения диапазона частот. </w:t>
      </w:r>
      <w:r w:rsidRPr="00D16E31">
        <w:rPr>
          <w:rFonts w:ascii="Times New Roman" w:eastAsia="Times New Roman" w:hAnsi="Times New Roman" w:cs="Times New Roman"/>
          <w:sz w:val="24"/>
          <w:szCs w:val="24"/>
          <w:lang w:val="ru-RU" w:eastAsia="ru-RU"/>
        </w:rPr>
        <w:br/>
      </w:r>
      <w:r w:rsidRPr="00D16E31">
        <w:rPr>
          <w:rFonts w:ascii="Times New Roman" w:eastAsia="Times New Roman" w:hAnsi="Times New Roman" w:cs="Times New Roman"/>
          <w:sz w:val="24"/>
          <w:szCs w:val="24"/>
          <w:vertAlign w:val="superscript"/>
          <w:lang w:val="ru-RU" w:eastAsia="ru-RU"/>
        </w:rPr>
        <w:t xml:space="preserve">Источник: </w:t>
      </w:r>
      <w:proofErr w:type="spellStart"/>
      <w:r w:rsidRPr="00D16E31">
        <w:rPr>
          <w:rFonts w:ascii="Times New Roman" w:eastAsia="Times New Roman" w:hAnsi="Times New Roman" w:cs="Times New Roman"/>
          <w:sz w:val="24"/>
          <w:szCs w:val="24"/>
          <w:vertAlign w:val="superscript"/>
          <w:lang w:val="ru-RU" w:eastAsia="ru-RU"/>
        </w:rPr>
        <w:t>Cadex</w:t>
      </w:r>
      <w:proofErr w:type="spellEnd"/>
      <w:r w:rsidRPr="00D16E31">
        <w:rPr>
          <w:rFonts w:ascii="Times New Roman" w:eastAsia="Times New Roman" w:hAnsi="Times New Roman" w:cs="Times New Roman"/>
          <w:sz w:val="24"/>
          <w:szCs w:val="24"/>
          <w:vertAlign w:val="superscript"/>
          <w:lang w:val="ru-RU" w:eastAsia="ru-RU"/>
        </w:rPr>
        <w:t xml:space="preserve"> </w:t>
      </w:r>
      <w:proofErr w:type="spellStart"/>
      <w:r w:rsidRPr="00D16E31">
        <w:rPr>
          <w:rFonts w:ascii="Times New Roman" w:eastAsia="Times New Roman" w:hAnsi="Times New Roman" w:cs="Times New Roman"/>
          <w:sz w:val="24"/>
          <w:szCs w:val="24"/>
          <w:vertAlign w:val="superscript"/>
          <w:lang w:val="ru-RU" w:eastAsia="ru-RU"/>
        </w:rPr>
        <w:t>Electronics</w:t>
      </w:r>
      <w:proofErr w:type="spellEnd"/>
      <w:r w:rsidRPr="00D16E31">
        <w:rPr>
          <w:rFonts w:ascii="Times New Roman" w:eastAsia="Times New Roman" w:hAnsi="Times New Roman" w:cs="Times New Roman"/>
          <w:sz w:val="24"/>
          <w:szCs w:val="24"/>
          <w:lang w:val="ru-RU" w:eastAsia="ru-RU"/>
        </w:rPr>
        <w:t xml:space="preserve"> </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sz w:val="24"/>
          <w:szCs w:val="24"/>
          <w:lang w:val="ru-RU" w:eastAsia="ru-RU"/>
        </w:rPr>
        <w:br/>
        <w:t xml:space="preserve">Следует отметить, что резистивные показания остаются неубедительными. Размер не подходит для всех, а подписи различаются в зависимости от размера и типа батареи. Результаты еще более искажены уровнями </w:t>
      </w:r>
      <w:proofErr w:type="spellStart"/>
      <w:r w:rsidRPr="00D16E31">
        <w:rPr>
          <w:rFonts w:ascii="Times New Roman" w:eastAsia="Times New Roman" w:hAnsi="Times New Roman" w:cs="Times New Roman"/>
          <w:sz w:val="24"/>
          <w:szCs w:val="24"/>
          <w:lang w:val="ru-RU" w:eastAsia="ru-RU"/>
        </w:rPr>
        <w:t>SoC</w:t>
      </w:r>
      <w:proofErr w:type="spellEnd"/>
      <w:r w:rsidRPr="00D16E31">
        <w:rPr>
          <w:rFonts w:ascii="Times New Roman" w:eastAsia="Times New Roman" w:hAnsi="Times New Roman" w:cs="Times New Roman"/>
          <w:sz w:val="24"/>
          <w:szCs w:val="24"/>
          <w:lang w:val="ru-RU" w:eastAsia="ru-RU"/>
        </w:rPr>
        <w:t xml:space="preserve">, перемешиванием и температурой. Лаборатории </w:t>
      </w:r>
      <w:proofErr w:type="spellStart"/>
      <w:r w:rsidRPr="00D16E31">
        <w:rPr>
          <w:rFonts w:ascii="Times New Roman" w:eastAsia="Times New Roman" w:hAnsi="Times New Roman" w:cs="Times New Roman"/>
          <w:sz w:val="24"/>
          <w:szCs w:val="24"/>
          <w:lang w:val="ru-RU" w:eastAsia="ru-RU"/>
        </w:rPr>
        <w:t>Cadex</w:t>
      </w:r>
      <w:proofErr w:type="spellEnd"/>
      <w:r w:rsidRPr="00D16E31">
        <w:rPr>
          <w:rFonts w:ascii="Times New Roman" w:eastAsia="Times New Roman" w:hAnsi="Times New Roman" w:cs="Times New Roman"/>
          <w:sz w:val="24"/>
          <w:szCs w:val="24"/>
          <w:lang w:val="ru-RU" w:eastAsia="ru-RU"/>
        </w:rPr>
        <w:t xml:space="preserve"> также обнаружили различия в том, как устаревают батареи. Самое недоумение в том, почему естественное старение создает разнородные сигнатуры, чем искусственное старение в экологических камерах с фиксированными режимами испытаний. Такое человекоподобное поведение имеет сходство с долговечностью людей, живущих в разных глобальных регионах. </w:t>
      </w:r>
      <w:r w:rsidRPr="00D16E31">
        <w:rPr>
          <w:rFonts w:ascii="Times New Roman" w:eastAsia="Times New Roman" w:hAnsi="Times New Roman" w:cs="Times New Roman"/>
          <w:sz w:val="24"/>
          <w:szCs w:val="24"/>
          <w:lang w:val="ru-RU" w:eastAsia="ru-RU"/>
        </w:rPr>
        <w:br/>
      </w:r>
      <w:r w:rsidRPr="00D16E31">
        <w:rPr>
          <w:rFonts w:ascii="Times New Roman" w:eastAsia="Times New Roman" w:hAnsi="Times New Roman" w:cs="Times New Roman"/>
          <w:sz w:val="24"/>
          <w:szCs w:val="24"/>
          <w:lang w:val="ru-RU" w:eastAsia="ru-RU"/>
        </w:rPr>
        <w:br/>
      </w:r>
      <w:proofErr w:type="spellStart"/>
      <w:r w:rsidRPr="00D16E31">
        <w:rPr>
          <w:rFonts w:ascii="Times New Roman" w:eastAsia="Times New Roman" w:hAnsi="Times New Roman" w:cs="Times New Roman"/>
          <w:sz w:val="24"/>
          <w:szCs w:val="24"/>
          <w:lang w:val="ru-RU" w:eastAsia="ru-RU"/>
        </w:rPr>
        <w:t>Cadex</w:t>
      </w:r>
      <w:proofErr w:type="spellEnd"/>
      <w:r w:rsidRPr="00D16E31">
        <w:rPr>
          <w:rFonts w:ascii="Times New Roman" w:eastAsia="Times New Roman" w:hAnsi="Times New Roman" w:cs="Times New Roman"/>
          <w:sz w:val="24"/>
          <w:szCs w:val="24"/>
          <w:lang w:val="ru-RU" w:eastAsia="ru-RU"/>
        </w:rPr>
        <w:t xml:space="preserve"> является пионером в нескольких методах быстрого тестирования. Это </w:t>
      </w:r>
      <w:r w:rsidRPr="00D16E31">
        <w:rPr>
          <w:rFonts w:ascii="Times New Roman" w:eastAsia="Times New Roman" w:hAnsi="Times New Roman" w:cs="Times New Roman"/>
          <w:i/>
          <w:iCs/>
          <w:sz w:val="24"/>
          <w:szCs w:val="24"/>
          <w:lang w:val="ru-RU" w:eastAsia="ru-RU"/>
        </w:rPr>
        <w:t>модель быстрой сортировки, электрохимическая динамическая реакция</w:t>
      </w:r>
      <w:r w:rsidRPr="00D16E31">
        <w:rPr>
          <w:rFonts w:ascii="Times New Roman" w:eastAsia="Times New Roman" w:hAnsi="Times New Roman" w:cs="Times New Roman"/>
          <w:sz w:val="24"/>
          <w:szCs w:val="24"/>
          <w:lang w:val="ru-RU" w:eastAsia="ru-RU"/>
        </w:rPr>
        <w:t xml:space="preserve"> и </w:t>
      </w:r>
      <w:r w:rsidRPr="00D16E31">
        <w:rPr>
          <w:rFonts w:ascii="Times New Roman" w:eastAsia="Times New Roman" w:hAnsi="Times New Roman" w:cs="Times New Roman"/>
          <w:i/>
          <w:iCs/>
          <w:sz w:val="24"/>
          <w:szCs w:val="24"/>
          <w:lang w:val="ru-RU" w:eastAsia="ru-RU"/>
        </w:rPr>
        <w:t>спектрометрия электрохимического импеданса (EIS)</w:t>
      </w:r>
      <w:r w:rsidRPr="00D16E31">
        <w:rPr>
          <w:rFonts w:ascii="Times New Roman" w:eastAsia="Times New Roman" w:hAnsi="Times New Roman" w:cs="Times New Roman"/>
          <w:sz w:val="24"/>
          <w:szCs w:val="24"/>
          <w:lang w:val="ru-RU" w:eastAsia="ru-RU"/>
        </w:rPr>
        <w:t xml:space="preserve"> . </w:t>
      </w:r>
    </w:p>
    <w:p w:rsidR="00D16E31" w:rsidRPr="00D16E31" w:rsidRDefault="00D16E31" w:rsidP="00D16E31">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D16E31">
        <w:rPr>
          <w:rFonts w:ascii="Times New Roman" w:eastAsia="Times New Roman" w:hAnsi="Times New Roman" w:cs="Times New Roman"/>
          <w:b/>
          <w:bCs/>
          <w:sz w:val="36"/>
          <w:szCs w:val="36"/>
          <w:lang w:val="ru-RU" w:eastAsia="ru-RU"/>
        </w:rPr>
        <w:lastRenderedPageBreak/>
        <w:t xml:space="preserve">Спецификация модели быстрой сортировки (QSMS) </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sz w:val="24"/>
          <w:szCs w:val="24"/>
          <w:lang w:val="ru-RU" w:eastAsia="ru-RU"/>
        </w:rPr>
        <w:t xml:space="preserve">QSMS отмечает разницу в резистивных значениях при оценке батареи с помощью методов DC и AC. Например, сопротивление Li-иона в ячейке 18650 составляет около 110 мОм с измерением постоянного тока и примерно 36 мОм с сигналом переменного тока 1000 Гц. Разница между двумя показаниями обеспечивает информацию о производительности по сравнению с параметрами, специфичными для батареи, которые хранятся в справочной таблице. </w:t>
      </w:r>
      <w:r w:rsidRPr="00D16E31">
        <w:rPr>
          <w:rFonts w:ascii="Times New Roman" w:eastAsia="Times New Roman" w:hAnsi="Times New Roman" w:cs="Times New Roman"/>
          <w:sz w:val="24"/>
          <w:szCs w:val="24"/>
          <w:lang w:val="ru-RU" w:eastAsia="ru-RU"/>
        </w:rPr>
        <w:br/>
      </w:r>
      <w:r w:rsidRPr="00D16E31">
        <w:rPr>
          <w:rFonts w:ascii="Times New Roman" w:eastAsia="Times New Roman" w:hAnsi="Times New Roman" w:cs="Times New Roman"/>
          <w:sz w:val="24"/>
          <w:szCs w:val="24"/>
          <w:lang w:val="ru-RU" w:eastAsia="ru-RU"/>
        </w:rPr>
        <w:br/>
        <w:t xml:space="preserve">Алгоритм относительно прост и время тестирования коротки, но логистика создания параметров, полученных из хороших, маргинальных и бедных батарей, добавляет сложности. QSMS является одним из нескольких методов быстрого тестирования, которые </w:t>
      </w:r>
      <w:proofErr w:type="spellStart"/>
      <w:r w:rsidRPr="00D16E31">
        <w:rPr>
          <w:rFonts w:ascii="Times New Roman" w:eastAsia="Times New Roman" w:hAnsi="Times New Roman" w:cs="Times New Roman"/>
          <w:sz w:val="24"/>
          <w:szCs w:val="24"/>
          <w:lang w:val="ru-RU" w:eastAsia="ru-RU"/>
        </w:rPr>
        <w:t>Cadex</w:t>
      </w:r>
      <w:proofErr w:type="spellEnd"/>
      <w:r w:rsidRPr="00D16E31">
        <w:rPr>
          <w:rFonts w:ascii="Times New Roman" w:eastAsia="Times New Roman" w:hAnsi="Times New Roman" w:cs="Times New Roman"/>
          <w:sz w:val="24"/>
          <w:szCs w:val="24"/>
          <w:lang w:val="ru-RU" w:eastAsia="ru-RU"/>
        </w:rPr>
        <w:t xml:space="preserve"> разработал для классификации батарей мобильных телефонов «на лету». </w:t>
      </w:r>
    </w:p>
    <w:p w:rsidR="00D16E31" w:rsidRPr="00D16E31" w:rsidRDefault="00D16E31" w:rsidP="00D16E31">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D16E31">
        <w:rPr>
          <w:rFonts w:ascii="Times New Roman" w:eastAsia="Times New Roman" w:hAnsi="Times New Roman" w:cs="Times New Roman"/>
          <w:b/>
          <w:bCs/>
          <w:sz w:val="36"/>
          <w:szCs w:val="36"/>
          <w:lang w:val="ru-RU" w:eastAsia="ru-RU"/>
        </w:rPr>
        <w:br/>
        <w:t xml:space="preserve">Электрохимический динамический отклик (EDR) </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sz w:val="24"/>
          <w:szCs w:val="24"/>
          <w:lang w:val="ru-RU" w:eastAsia="ru-RU"/>
        </w:rPr>
        <w:t xml:space="preserve">EDR измеряет подвижность ионного потока между электродами путем применения импульсов нагрузки и оценки времени отклика при атаке и восстановлении. Время восстановления сравнивается с сохраненными параметрами, относящимися к характеристикам батареи. На рисунке 2 показана хорошая батарея, которая устойчива и быстро восстанавливается от слабого аккумулятора, который проявляет мягкость и вяло восстанавливается. </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6572250" cy="3743325"/>
            <wp:effectExtent l="19050" t="0" r="0" b="0"/>
            <wp:docPr id="2" name="Рисунок 2" descr="http://www.batteryuniversity.com/_img/content/ED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atteryuniversity.com/_img/content/EDR-2.jpg"/>
                    <pic:cNvPicPr>
                      <a:picLocks noChangeAspect="1" noChangeArrowheads="1"/>
                    </pic:cNvPicPr>
                  </pic:nvPicPr>
                  <pic:blipFill>
                    <a:blip r:embed="rId5"/>
                    <a:srcRect/>
                    <a:stretch>
                      <a:fillRect/>
                    </a:stretch>
                  </pic:blipFill>
                  <pic:spPr bwMode="auto">
                    <a:xfrm>
                      <a:off x="0" y="0"/>
                      <a:ext cx="6583364" cy="3749655"/>
                    </a:xfrm>
                    <a:prstGeom prst="rect">
                      <a:avLst/>
                    </a:prstGeom>
                    <a:noFill/>
                    <a:ln w="9525">
                      <a:noFill/>
                      <a:miter lim="800000"/>
                      <a:headEnd/>
                      <a:tailEnd/>
                    </a:ln>
                  </pic:spPr>
                </pic:pic>
              </a:graphicData>
            </a:graphic>
          </wp:inline>
        </w:drawing>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b/>
          <w:bCs/>
          <w:sz w:val="24"/>
          <w:szCs w:val="24"/>
          <w:lang w:val="ru-RU" w:eastAsia="ru-RU"/>
        </w:rPr>
        <w:t>Рисунок 2: Электрохимический динамический отклик.</w:t>
      </w:r>
      <w:r w:rsidRPr="00D16E31">
        <w:rPr>
          <w:rFonts w:ascii="Times New Roman" w:eastAsia="Times New Roman" w:hAnsi="Times New Roman" w:cs="Times New Roman"/>
          <w:sz w:val="24"/>
          <w:szCs w:val="24"/>
          <w:lang w:val="ru-RU" w:eastAsia="ru-RU"/>
        </w:rPr>
        <w:t xml:space="preserve"> </w:t>
      </w:r>
      <w:r w:rsidRPr="00D16E31">
        <w:rPr>
          <w:rFonts w:ascii="Times New Roman" w:eastAsia="Times New Roman" w:hAnsi="Times New Roman" w:cs="Times New Roman"/>
          <w:sz w:val="24"/>
          <w:szCs w:val="24"/>
          <w:lang w:val="ru-RU" w:eastAsia="ru-RU"/>
        </w:rPr>
        <w:br/>
        <w:t xml:space="preserve">EDR измеряет ионный поток между положительной и отрицательной пластинами. Сильная батарея быстро восстанавливается от атаки, тогда как более слабый пакет более вялый. </w:t>
      </w:r>
      <w:r w:rsidRPr="00D16E31">
        <w:rPr>
          <w:rFonts w:ascii="Times New Roman" w:eastAsia="Times New Roman" w:hAnsi="Times New Roman" w:cs="Times New Roman"/>
          <w:sz w:val="24"/>
          <w:szCs w:val="24"/>
          <w:lang w:val="ru-RU" w:eastAsia="ru-RU"/>
        </w:rPr>
        <w:br/>
      </w:r>
      <w:r w:rsidRPr="00D16E31">
        <w:rPr>
          <w:rFonts w:ascii="Times New Roman" w:eastAsia="Times New Roman" w:hAnsi="Times New Roman" w:cs="Times New Roman"/>
          <w:sz w:val="24"/>
          <w:szCs w:val="24"/>
          <w:vertAlign w:val="superscript"/>
          <w:lang w:val="ru-RU" w:eastAsia="ru-RU"/>
        </w:rPr>
        <w:t>Патент США 7 622 929.</w:t>
      </w:r>
      <w:r w:rsidRPr="00D16E31">
        <w:rPr>
          <w:rFonts w:ascii="Times New Roman" w:eastAsia="Times New Roman" w:hAnsi="Times New Roman" w:cs="Times New Roman"/>
          <w:sz w:val="24"/>
          <w:szCs w:val="24"/>
          <w:lang w:val="ru-RU" w:eastAsia="ru-RU"/>
        </w:rPr>
        <w:t xml:space="preserve"> </w:t>
      </w:r>
      <w:r w:rsidRPr="00D16E31">
        <w:rPr>
          <w:rFonts w:ascii="Times New Roman" w:eastAsia="Times New Roman" w:hAnsi="Times New Roman" w:cs="Times New Roman"/>
          <w:sz w:val="24"/>
          <w:szCs w:val="24"/>
          <w:vertAlign w:val="superscript"/>
          <w:lang w:val="ru-RU" w:eastAsia="ru-RU"/>
        </w:rPr>
        <w:t xml:space="preserve">Источник: </w:t>
      </w:r>
      <w:proofErr w:type="spellStart"/>
      <w:r w:rsidRPr="00D16E31">
        <w:rPr>
          <w:rFonts w:ascii="Times New Roman" w:eastAsia="Times New Roman" w:hAnsi="Times New Roman" w:cs="Times New Roman"/>
          <w:sz w:val="24"/>
          <w:szCs w:val="24"/>
          <w:vertAlign w:val="superscript"/>
          <w:lang w:val="ru-RU" w:eastAsia="ru-RU"/>
        </w:rPr>
        <w:t>Cadex</w:t>
      </w:r>
      <w:proofErr w:type="spellEnd"/>
      <w:r w:rsidRPr="00D16E31">
        <w:rPr>
          <w:rFonts w:ascii="Times New Roman" w:eastAsia="Times New Roman" w:hAnsi="Times New Roman" w:cs="Times New Roman"/>
          <w:sz w:val="24"/>
          <w:szCs w:val="24"/>
          <w:vertAlign w:val="superscript"/>
          <w:lang w:val="ru-RU" w:eastAsia="ru-RU"/>
        </w:rPr>
        <w:t xml:space="preserve"> </w:t>
      </w:r>
      <w:proofErr w:type="spellStart"/>
      <w:r w:rsidRPr="00D16E31">
        <w:rPr>
          <w:rFonts w:ascii="Times New Roman" w:eastAsia="Times New Roman" w:hAnsi="Times New Roman" w:cs="Times New Roman"/>
          <w:sz w:val="24"/>
          <w:szCs w:val="24"/>
          <w:vertAlign w:val="superscript"/>
          <w:lang w:val="ru-RU" w:eastAsia="ru-RU"/>
        </w:rPr>
        <w:t>Electronics</w:t>
      </w:r>
      <w:proofErr w:type="spellEnd"/>
      <w:r w:rsidRPr="00D16E31">
        <w:rPr>
          <w:rFonts w:ascii="Times New Roman" w:eastAsia="Times New Roman" w:hAnsi="Times New Roman" w:cs="Times New Roman"/>
          <w:sz w:val="24"/>
          <w:szCs w:val="24"/>
          <w:lang w:val="ru-RU" w:eastAsia="ru-RU"/>
        </w:rPr>
        <w:t xml:space="preserve"> </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sz w:val="24"/>
          <w:szCs w:val="24"/>
          <w:lang w:val="ru-RU" w:eastAsia="ru-RU"/>
        </w:rPr>
        <w:br/>
        <w:t xml:space="preserve">Коэффициент диффузии Li-иона отличается в зависимости от применяемого активного материала и присадок к электролиту. EDR была разработана </w:t>
      </w:r>
      <w:proofErr w:type="spellStart"/>
      <w:r w:rsidRPr="00D16E31">
        <w:rPr>
          <w:rFonts w:ascii="Times New Roman" w:eastAsia="Times New Roman" w:hAnsi="Times New Roman" w:cs="Times New Roman"/>
          <w:sz w:val="24"/>
          <w:szCs w:val="24"/>
          <w:lang w:val="ru-RU" w:eastAsia="ru-RU"/>
        </w:rPr>
        <w:t>Cadex</w:t>
      </w:r>
      <w:proofErr w:type="spellEnd"/>
      <w:r w:rsidRPr="00D16E31">
        <w:rPr>
          <w:rFonts w:ascii="Times New Roman" w:eastAsia="Times New Roman" w:hAnsi="Times New Roman" w:cs="Times New Roman"/>
          <w:sz w:val="24"/>
          <w:szCs w:val="24"/>
          <w:lang w:val="ru-RU" w:eastAsia="ru-RU"/>
        </w:rPr>
        <w:t xml:space="preserve"> для быстрого тестирования широкого спектра мобильных телефонов. В настоящее время технология разрабатывается для тестирования более крупных батарей. </w:t>
      </w:r>
    </w:p>
    <w:p w:rsidR="00D16E31" w:rsidRPr="00D16E31" w:rsidRDefault="00D16E31" w:rsidP="00D16E31">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D16E31">
        <w:rPr>
          <w:rFonts w:ascii="Times New Roman" w:eastAsia="Times New Roman" w:hAnsi="Times New Roman" w:cs="Times New Roman"/>
          <w:b/>
          <w:bCs/>
          <w:sz w:val="36"/>
          <w:szCs w:val="36"/>
          <w:lang w:val="ru-RU" w:eastAsia="ru-RU"/>
        </w:rPr>
        <w:lastRenderedPageBreak/>
        <w:br/>
        <w:t xml:space="preserve">Электрохимическая </w:t>
      </w:r>
      <w:proofErr w:type="spellStart"/>
      <w:r w:rsidRPr="00D16E31">
        <w:rPr>
          <w:rFonts w:ascii="Times New Roman" w:eastAsia="Times New Roman" w:hAnsi="Times New Roman" w:cs="Times New Roman"/>
          <w:b/>
          <w:bCs/>
          <w:sz w:val="36"/>
          <w:szCs w:val="36"/>
          <w:lang w:val="ru-RU" w:eastAsia="ru-RU"/>
        </w:rPr>
        <w:t>импедансная</w:t>
      </w:r>
      <w:proofErr w:type="spellEnd"/>
      <w:r w:rsidRPr="00D16E31">
        <w:rPr>
          <w:rFonts w:ascii="Times New Roman" w:eastAsia="Times New Roman" w:hAnsi="Times New Roman" w:cs="Times New Roman"/>
          <w:b/>
          <w:bCs/>
          <w:sz w:val="36"/>
          <w:szCs w:val="36"/>
          <w:lang w:val="ru-RU" w:eastAsia="ru-RU"/>
        </w:rPr>
        <w:t xml:space="preserve"> спектроскопия (EIS) </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sz w:val="24"/>
          <w:szCs w:val="24"/>
          <w:lang w:val="ru-RU" w:eastAsia="ru-RU"/>
        </w:rPr>
        <w:t xml:space="preserve">EIS перемещает быстрое тестирование на более высокий уровень сложности, сканируя батарею с несколькими частотами для создания графика Найквиста. Информация Найквиста накладывается на электрохимические модели, которые позволяют </w:t>
      </w:r>
      <w:proofErr w:type="spellStart"/>
      <w:r w:rsidRPr="00D16E31">
        <w:rPr>
          <w:rFonts w:ascii="Times New Roman" w:eastAsia="Times New Roman" w:hAnsi="Times New Roman" w:cs="Times New Roman"/>
          <w:sz w:val="24"/>
          <w:szCs w:val="24"/>
          <w:lang w:val="ru-RU" w:eastAsia="ru-RU"/>
        </w:rPr>
        <w:t>неинвазивно</w:t>
      </w:r>
      <w:proofErr w:type="spellEnd"/>
      <w:r w:rsidRPr="00D16E31">
        <w:rPr>
          <w:rFonts w:ascii="Times New Roman" w:eastAsia="Times New Roman" w:hAnsi="Times New Roman" w:cs="Times New Roman"/>
          <w:sz w:val="24"/>
          <w:szCs w:val="24"/>
          <w:lang w:val="ru-RU" w:eastAsia="ru-RU"/>
        </w:rPr>
        <w:t xml:space="preserve"> оценивать мощность, CCA и </w:t>
      </w:r>
      <w:proofErr w:type="spellStart"/>
      <w:r w:rsidRPr="00D16E31">
        <w:rPr>
          <w:rFonts w:ascii="Times New Roman" w:eastAsia="Times New Roman" w:hAnsi="Times New Roman" w:cs="Times New Roman"/>
          <w:sz w:val="24"/>
          <w:szCs w:val="24"/>
          <w:lang w:val="ru-RU" w:eastAsia="ru-RU"/>
        </w:rPr>
        <w:t>SoC</w:t>
      </w:r>
      <w:proofErr w:type="spellEnd"/>
      <w:r w:rsidRPr="00D16E31">
        <w:rPr>
          <w:rFonts w:ascii="Times New Roman" w:eastAsia="Times New Roman" w:hAnsi="Times New Roman" w:cs="Times New Roman"/>
          <w:sz w:val="24"/>
          <w:szCs w:val="24"/>
          <w:lang w:val="ru-RU" w:eastAsia="ru-RU"/>
        </w:rPr>
        <w:t xml:space="preserve">. Типичное время испытания составляет 15 секунд. </w:t>
      </w:r>
      <w:r w:rsidRPr="00D16E31">
        <w:rPr>
          <w:rFonts w:ascii="Times New Roman" w:eastAsia="Times New Roman" w:hAnsi="Times New Roman" w:cs="Times New Roman"/>
          <w:sz w:val="24"/>
          <w:szCs w:val="24"/>
          <w:lang w:val="ru-RU" w:eastAsia="ru-RU"/>
        </w:rPr>
        <w:br/>
      </w:r>
      <w:r w:rsidRPr="00D16E31">
        <w:rPr>
          <w:rFonts w:ascii="Times New Roman" w:eastAsia="Times New Roman" w:hAnsi="Times New Roman" w:cs="Times New Roman"/>
          <w:sz w:val="24"/>
          <w:szCs w:val="24"/>
          <w:lang w:val="ru-RU" w:eastAsia="ru-RU"/>
        </w:rPr>
        <w:br/>
        <w:t xml:space="preserve">Заговор Найквиста назван в честь </w:t>
      </w:r>
      <w:r w:rsidRPr="00D16E31">
        <w:rPr>
          <w:rFonts w:ascii="Times New Roman" w:eastAsia="Times New Roman" w:hAnsi="Times New Roman" w:cs="Times New Roman"/>
          <w:i/>
          <w:iCs/>
          <w:sz w:val="24"/>
          <w:szCs w:val="24"/>
          <w:lang w:val="ru-RU" w:eastAsia="ru-RU"/>
        </w:rPr>
        <w:t>Гарри Найквиста</w:t>
      </w:r>
      <w:r w:rsidRPr="00D16E31">
        <w:rPr>
          <w:rFonts w:ascii="Times New Roman" w:eastAsia="Times New Roman" w:hAnsi="Times New Roman" w:cs="Times New Roman"/>
          <w:sz w:val="24"/>
          <w:szCs w:val="24"/>
          <w:lang w:val="ru-RU" w:eastAsia="ru-RU"/>
        </w:rPr>
        <w:t xml:space="preserve"> (1889-1976), бывшего инженера </w:t>
      </w:r>
      <w:proofErr w:type="spellStart"/>
      <w:r w:rsidRPr="00D16E31">
        <w:rPr>
          <w:rFonts w:ascii="Times New Roman" w:eastAsia="Times New Roman" w:hAnsi="Times New Roman" w:cs="Times New Roman"/>
          <w:sz w:val="24"/>
          <w:szCs w:val="24"/>
          <w:lang w:val="ru-RU" w:eastAsia="ru-RU"/>
        </w:rPr>
        <w:t>Bell</w:t>
      </w:r>
      <w:proofErr w:type="spellEnd"/>
      <w:r w:rsidRPr="00D16E31">
        <w:rPr>
          <w:rFonts w:ascii="Times New Roman" w:eastAsia="Times New Roman" w:hAnsi="Times New Roman" w:cs="Times New Roman"/>
          <w:sz w:val="24"/>
          <w:szCs w:val="24"/>
          <w:lang w:val="ru-RU" w:eastAsia="ru-RU"/>
        </w:rPr>
        <w:t xml:space="preserve"> </w:t>
      </w:r>
      <w:proofErr w:type="spellStart"/>
      <w:r w:rsidRPr="00D16E31">
        <w:rPr>
          <w:rFonts w:ascii="Times New Roman" w:eastAsia="Times New Roman" w:hAnsi="Times New Roman" w:cs="Times New Roman"/>
          <w:sz w:val="24"/>
          <w:szCs w:val="24"/>
          <w:lang w:val="ru-RU" w:eastAsia="ru-RU"/>
        </w:rPr>
        <w:t>Laboratories</w:t>
      </w:r>
      <w:proofErr w:type="spellEnd"/>
      <w:r w:rsidRPr="00D16E31">
        <w:rPr>
          <w:rFonts w:ascii="Times New Roman" w:eastAsia="Times New Roman" w:hAnsi="Times New Roman" w:cs="Times New Roman"/>
          <w:sz w:val="24"/>
          <w:szCs w:val="24"/>
          <w:lang w:val="ru-RU" w:eastAsia="ru-RU"/>
        </w:rPr>
        <w:t xml:space="preserve">. Он представляет частотную характеристику линейной системы, отображая как амплитуду, так и фазовый угол на одном графике с использованием частоты в качестве параметра. Горизонтальная ось </w:t>
      </w:r>
      <w:proofErr w:type="spellStart"/>
      <w:r w:rsidRPr="00D16E31">
        <w:rPr>
          <w:rFonts w:ascii="Times New Roman" w:eastAsia="Times New Roman" w:hAnsi="Times New Roman" w:cs="Times New Roman"/>
          <w:sz w:val="24"/>
          <w:szCs w:val="24"/>
          <w:lang w:val="ru-RU" w:eastAsia="ru-RU"/>
        </w:rPr>
        <w:t>x</w:t>
      </w:r>
      <w:proofErr w:type="spellEnd"/>
      <w:r w:rsidRPr="00D16E31">
        <w:rPr>
          <w:rFonts w:ascii="Times New Roman" w:eastAsia="Times New Roman" w:hAnsi="Times New Roman" w:cs="Times New Roman"/>
          <w:sz w:val="24"/>
          <w:szCs w:val="24"/>
          <w:lang w:val="ru-RU" w:eastAsia="ru-RU"/>
        </w:rPr>
        <w:t xml:space="preserve"> показывает реальный импеданс Ом, а вертикальная ось </w:t>
      </w:r>
      <w:proofErr w:type="spellStart"/>
      <w:r w:rsidRPr="00D16E31">
        <w:rPr>
          <w:rFonts w:ascii="Times New Roman" w:eastAsia="Times New Roman" w:hAnsi="Times New Roman" w:cs="Times New Roman"/>
          <w:sz w:val="24"/>
          <w:szCs w:val="24"/>
          <w:lang w:val="ru-RU" w:eastAsia="ru-RU"/>
        </w:rPr>
        <w:t>y</w:t>
      </w:r>
      <w:proofErr w:type="spellEnd"/>
      <w:r w:rsidRPr="00D16E31">
        <w:rPr>
          <w:rFonts w:ascii="Times New Roman" w:eastAsia="Times New Roman" w:hAnsi="Times New Roman" w:cs="Times New Roman"/>
          <w:sz w:val="24"/>
          <w:szCs w:val="24"/>
          <w:lang w:val="ru-RU" w:eastAsia="ru-RU"/>
        </w:rPr>
        <w:t xml:space="preserve"> представляет собой мнимый импеданс. Ученые предсказывают, что диагностика батареи тяготеет к технологии EIS, комбинируя результаты испытаний с комплексным моделированием. </w:t>
      </w:r>
      <w:r w:rsidRPr="00D16E31">
        <w:rPr>
          <w:rFonts w:ascii="Times New Roman" w:eastAsia="Times New Roman" w:hAnsi="Times New Roman" w:cs="Times New Roman"/>
          <w:sz w:val="24"/>
          <w:szCs w:val="24"/>
          <w:lang w:val="ru-RU" w:eastAsia="ru-RU"/>
        </w:rPr>
        <w:br/>
      </w:r>
      <w:r w:rsidRPr="00D16E31">
        <w:rPr>
          <w:rFonts w:ascii="Times New Roman" w:eastAsia="Times New Roman" w:hAnsi="Times New Roman" w:cs="Times New Roman"/>
          <w:sz w:val="24"/>
          <w:szCs w:val="24"/>
          <w:lang w:val="ru-RU" w:eastAsia="ru-RU"/>
        </w:rPr>
        <w:br/>
        <w:t xml:space="preserve">На рисунке 3 показаны три области графика Найквиста, озаглавленные </w:t>
      </w:r>
      <w:r w:rsidRPr="00D16E31">
        <w:rPr>
          <w:rFonts w:ascii="Times New Roman" w:eastAsia="Times New Roman" w:hAnsi="Times New Roman" w:cs="Times New Roman"/>
          <w:i/>
          <w:iCs/>
          <w:sz w:val="24"/>
          <w:szCs w:val="24"/>
          <w:lang w:val="ru-RU" w:eastAsia="ru-RU"/>
        </w:rPr>
        <w:t>миграция</w:t>
      </w:r>
      <w:r w:rsidRPr="00D16E31">
        <w:rPr>
          <w:rFonts w:ascii="Times New Roman" w:eastAsia="Times New Roman" w:hAnsi="Times New Roman" w:cs="Times New Roman"/>
          <w:sz w:val="24"/>
          <w:szCs w:val="24"/>
          <w:lang w:val="ru-RU" w:eastAsia="ru-RU"/>
        </w:rPr>
        <w:t xml:space="preserve"> на высокочастотном конце, </w:t>
      </w:r>
      <w:r w:rsidRPr="00D16E31">
        <w:rPr>
          <w:rFonts w:ascii="Times New Roman" w:eastAsia="Times New Roman" w:hAnsi="Times New Roman" w:cs="Times New Roman"/>
          <w:i/>
          <w:iCs/>
          <w:sz w:val="24"/>
          <w:szCs w:val="24"/>
          <w:lang w:val="ru-RU" w:eastAsia="ru-RU"/>
        </w:rPr>
        <w:t>перенос заряда</w:t>
      </w:r>
      <w:r w:rsidRPr="00D16E31">
        <w:rPr>
          <w:rFonts w:ascii="Times New Roman" w:eastAsia="Times New Roman" w:hAnsi="Times New Roman" w:cs="Times New Roman"/>
          <w:sz w:val="24"/>
          <w:szCs w:val="24"/>
          <w:lang w:val="ru-RU" w:eastAsia="ru-RU"/>
        </w:rPr>
        <w:t xml:space="preserve"> в середине диапазона и </w:t>
      </w:r>
      <w:r w:rsidRPr="00D16E31">
        <w:rPr>
          <w:rFonts w:ascii="Times New Roman" w:eastAsia="Times New Roman" w:hAnsi="Times New Roman" w:cs="Times New Roman"/>
          <w:i/>
          <w:iCs/>
          <w:sz w:val="24"/>
          <w:szCs w:val="24"/>
          <w:lang w:val="ru-RU" w:eastAsia="ru-RU"/>
        </w:rPr>
        <w:t>диффузия</w:t>
      </w:r>
      <w:r w:rsidRPr="00D16E31">
        <w:rPr>
          <w:rFonts w:ascii="Times New Roman" w:eastAsia="Times New Roman" w:hAnsi="Times New Roman" w:cs="Times New Roman"/>
          <w:sz w:val="24"/>
          <w:szCs w:val="24"/>
          <w:lang w:val="ru-RU" w:eastAsia="ru-RU"/>
        </w:rPr>
        <w:t xml:space="preserve"> в низкочастотном масштабе. </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5429250" cy="2619375"/>
            <wp:effectExtent l="19050" t="0" r="0" b="0"/>
            <wp:docPr id="3" name="Рисунок 3" descr="Найквис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Найквиста"/>
                    <pic:cNvPicPr>
                      <a:picLocks noChangeAspect="1" noChangeArrowheads="1"/>
                    </pic:cNvPicPr>
                  </pic:nvPicPr>
                  <pic:blipFill>
                    <a:blip r:embed="rId6"/>
                    <a:srcRect/>
                    <a:stretch>
                      <a:fillRect/>
                    </a:stretch>
                  </pic:blipFill>
                  <pic:spPr bwMode="auto">
                    <a:xfrm>
                      <a:off x="0" y="0"/>
                      <a:ext cx="5429250" cy="2619375"/>
                    </a:xfrm>
                    <a:prstGeom prst="rect">
                      <a:avLst/>
                    </a:prstGeom>
                    <a:noFill/>
                    <a:ln w="9525">
                      <a:noFill/>
                      <a:miter lim="800000"/>
                      <a:headEnd/>
                      <a:tailEnd/>
                    </a:ln>
                  </pic:spPr>
                </pic:pic>
              </a:graphicData>
            </a:graphic>
          </wp:inline>
        </w:drawing>
      </w:r>
      <w:r w:rsidRPr="00D16E31">
        <w:rPr>
          <w:rFonts w:ascii="Times New Roman" w:eastAsia="Times New Roman" w:hAnsi="Times New Roman" w:cs="Times New Roman"/>
          <w:sz w:val="24"/>
          <w:szCs w:val="24"/>
          <w:lang w:val="ru-RU" w:eastAsia="ru-RU"/>
        </w:rPr>
        <w:br/>
      </w:r>
      <w:r w:rsidRPr="00D16E31">
        <w:rPr>
          <w:rFonts w:ascii="Times New Roman" w:eastAsia="Times New Roman" w:hAnsi="Times New Roman" w:cs="Times New Roman"/>
          <w:b/>
          <w:bCs/>
          <w:sz w:val="24"/>
          <w:szCs w:val="24"/>
          <w:lang w:val="ru-RU" w:eastAsia="ru-RU"/>
        </w:rPr>
        <w:t>Рисунок 3: График Найквиста разделен на секции с высоким, средним и низким частотами.</w:t>
      </w:r>
      <w:r w:rsidRPr="00D16E31">
        <w:rPr>
          <w:rFonts w:ascii="Times New Roman" w:eastAsia="Times New Roman" w:hAnsi="Times New Roman" w:cs="Times New Roman"/>
          <w:sz w:val="24"/>
          <w:szCs w:val="24"/>
          <w:lang w:val="ru-RU" w:eastAsia="ru-RU"/>
        </w:rPr>
        <w:t xml:space="preserve"> </w:t>
      </w:r>
      <w:r w:rsidRPr="00D16E31">
        <w:rPr>
          <w:rFonts w:ascii="Times New Roman" w:eastAsia="Times New Roman" w:hAnsi="Times New Roman" w:cs="Times New Roman"/>
          <w:sz w:val="24"/>
          <w:szCs w:val="24"/>
          <w:lang w:val="ru-RU" w:eastAsia="ru-RU"/>
        </w:rPr>
        <w:br/>
        <w:t xml:space="preserve">Среднечастотный полукруг представляет лучшие характеристики батареи. Большие батареи требуют более низких частот. </w:t>
      </w:r>
      <w:r w:rsidRPr="00D16E31">
        <w:rPr>
          <w:rFonts w:ascii="Times New Roman" w:eastAsia="Times New Roman" w:hAnsi="Times New Roman" w:cs="Times New Roman"/>
          <w:sz w:val="24"/>
          <w:szCs w:val="24"/>
          <w:lang w:val="ru-RU" w:eastAsia="ru-RU"/>
        </w:rPr>
        <w:br/>
      </w:r>
      <w:r w:rsidRPr="00D16E31">
        <w:rPr>
          <w:rFonts w:ascii="Times New Roman" w:eastAsia="Times New Roman" w:hAnsi="Times New Roman" w:cs="Times New Roman"/>
          <w:sz w:val="24"/>
          <w:szCs w:val="24"/>
          <w:vertAlign w:val="superscript"/>
          <w:lang w:val="ru-RU" w:eastAsia="ru-RU"/>
        </w:rPr>
        <w:t xml:space="preserve">Источник: </w:t>
      </w:r>
      <w:proofErr w:type="spellStart"/>
      <w:r w:rsidRPr="00D16E31">
        <w:rPr>
          <w:rFonts w:ascii="Times New Roman" w:eastAsia="Times New Roman" w:hAnsi="Times New Roman" w:cs="Times New Roman"/>
          <w:sz w:val="24"/>
          <w:szCs w:val="24"/>
          <w:vertAlign w:val="superscript"/>
          <w:lang w:val="ru-RU" w:eastAsia="ru-RU"/>
        </w:rPr>
        <w:t>Cadex</w:t>
      </w:r>
      <w:proofErr w:type="spellEnd"/>
      <w:r w:rsidRPr="00D16E31">
        <w:rPr>
          <w:rFonts w:ascii="Times New Roman" w:eastAsia="Times New Roman" w:hAnsi="Times New Roman" w:cs="Times New Roman"/>
          <w:sz w:val="24"/>
          <w:szCs w:val="24"/>
          <w:lang w:val="ru-RU" w:eastAsia="ru-RU"/>
        </w:rPr>
        <w:t xml:space="preserve"> </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sz w:val="24"/>
          <w:szCs w:val="24"/>
          <w:lang w:val="ru-RU" w:eastAsia="ru-RU"/>
        </w:rPr>
        <w:br/>
        <w:t xml:space="preserve">При сканировании батареи от килогерца до </w:t>
      </w:r>
      <w:proofErr w:type="spellStart"/>
      <w:r w:rsidRPr="00D16E31">
        <w:rPr>
          <w:rFonts w:ascii="Times New Roman" w:eastAsia="Times New Roman" w:hAnsi="Times New Roman" w:cs="Times New Roman"/>
          <w:sz w:val="24"/>
          <w:szCs w:val="24"/>
          <w:lang w:val="ru-RU" w:eastAsia="ru-RU"/>
        </w:rPr>
        <w:t>миллигерца</w:t>
      </w:r>
      <w:proofErr w:type="spellEnd"/>
      <w:r w:rsidRPr="00D16E31">
        <w:rPr>
          <w:rFonts w:ascii="Times New Roman" w:eastAsia="Times New Roman" w:hAnsi="Times New Roman" w:cs="Times New Roman"/>
          <w:sz w:val="24"/>
          <w:szCs w:val="24"/>
          <w:lang w:val="ru-RU" w:eastAsia="ru-RU"/>
        </w:rPr>
        <w:t xml:space="preserve"> поле миграции отображает резистивные качества батареи, которая представляет собой представление о ландшафте с высоты птичьего полета. Ценностные характеристики находятся в среднем диапазоне частот, называемом </w:t>
      </w:r>
      <w:proofErr w:type="spellStart"/>
      <w:r w:rsidRPr="00D16E31">
        <w:rPr>
          <w:rFonts w:ascii="Times New Roman" w:eastAsia="Times New Roman" w:hAnsi="Times New Roman" w:cs="Times New Roman"/>
          <w:sz w:val="24"/>
          <w:szCs w:val="24"/>
          <w:lang w:val="ru-RU" w:eastAsia="ru-RU"/>
        </w:rPr>
        <w:t>Charge</w:t>
      </w:r>
      <w:proofErr w:type="spellEnd"/>
      <w:r w:rsidRPr="00D16E31">
        <w:rPr>
          <w:rFonts w:ascii="Times New Roman" w:eastAsia="Times New Roman" w:hAnsi="Times New Roman" w:cs="Times New Roman"/>
          <w:sz w:val="24"/>
          <w:szCs w:val="24"/>
          <w:lang w:val="ru-RU" w:eastAsia="ru-RU"/>
        </w:rPr>
        <w:t xml:space="preserve"> </w:t>
      </w:r>
      <w:proofErr w:type="spellStart"/>
      <w:r w:rsidRPr="00D16E31">
        <w:rPr>
          <w:rFonts w:ascii="Times New Roman" w:eastAsia="Times New Roman" w:hAnsi="Times New Roman" w:cs="Times New Roman"/>
          <w:sz w:val="24"/>
          <w:szCs w:val="24"/>
          <w:lang w:val="ru-RU" w:eastAsia="ru-RU"/>
        </w:rPr>
        <w:t>Transfer</w:t>
      </w:r>
      <w:proofErr w:type="spellEnd"/>
      <w:r w:rsidRPr="00D16E31">
        <w:rPr>
          <w:rFonts w:ascii="Times New Roman" w:eastAsia="Times New Roman" w:hAnsi="Times New Roman" w:cs="Times New Roman"/>
          <w:sz w:val="24"/>
          <w:szCs w:val="24"/>
          <w:lang w:val="ru-RU" w:eastAsia="ru-RU"/>
        </w:rPr>
        <w:t xml:space="preserve">. Этот важный объект формирует полукруг, представляющий кинетику батареи, которая обеспечивает ссылки </w:t>
      </w:r>
      <w:proofErr w:type="spellStart"/>
      <w:r w:rsidRPr="00D16E31">
        <w:rPr>
          <w:rFonts w:ascii="Times New Roman" w:eastAsia="Times New Roman" w:hAnsi="Times New Roman" w:cs="Times New Roman"/>
          <w:sz w:val="24"/>
          <w:szCs w:val="24"/>
          <w:lang w:val="ru-RU" w:eastAsia="ru-RU"/>
        </w:rPr>
        <w:t>SoH</w:t>
      </w:r>
      <w:proofErr w:type="spellEnd"/>
      <w:r w:rsidRPr="00D16E31">
        <w:rPr>
          <w:rFonts w:ascii="Times New Roman" w:eastAsia="Times New Roman" w:hAnsi="Times New Roman" w:cs="Times New Roman"/>
          <w:sz w:val="24"/>
          <w:szCs w:val="24"/>
          <w:lang w:val="ru-RU" w:eastAsia="ru-RU"/>
        </w:rPr>
        <w:t xml:space="preserve">. Низкий диапазон, называемый </w:t>
      </w:r>
      <w:proofErr w:type="spellStart"/>
      <w:r w:rsidRPr="00D16E31">
        <w:rPr>
          <w:rFonts w:ascii="Times New Roman" w:eastAsia="Times New Roman" w:hAnsi="Times New Roman" w:cs="Times New Roman"/>
          <w:sz w:val="24"/>
          <w:szCs w:val="24"/>
          <w:lang w:val="ru-RU" w:eastAsia="ru-RU"/>
        </w:rPr>
        <w:t>Diffusion</w:t>
      </w:r>
      <w:proofErr w:type="spellEnd"/>
      <w:r w:rsidRPr="00D16E31">
        <w:rPr>
          <w:rFonts w:ascii="Times New Roman" w:eastAsia="Times New Roman" w:hAnsi="Times New Roman" w:cs="Times New Roman"/>
          <w:sz w:val="24"/>
          <w:szCs w:val="24"/>
          <w:lang w:val="ru-RU" w:eastAsia="ru-RU"/>
        </w:rPr>
        <w:t xml:space="preserve">, включает дополнительную информацию, касающуюся емкости, но для этого требуется длительное время тестирования. Размер батареи регулирует частоту; чем больше батарея в ампер-часах, тем ниже приложенная частота. </w:t>
      </w:r>
      <w:r w:rsidRPr="00D16E31">
        <w:rPr>
          <w:rFonts w:ascii="Times New Roman" w:eastAsia="Times New Roman" w:hAnsi="Times New Roman" w:cs="Times New Roman"/>
          <w:sz w:val="24"/>
          <w:szCs w:val="24"/>
          <w:lang w:val="ru-RU" w:eastAsia="ru-RU"/>
        </w:rPr>
        <w:br/>
      </w:r>
      <w:r w:rsidRPr="00D16E31">
        <w:rPr>
          <w:rFonts w:ascii="Times New Roman" w:eastAsia="Times New Roman" w:hAnsi="Times New Roman" w:cs="Times New Roman"/>
          <w:sz w:val="24"/>
          <w:szCs w:val="24"/>
          <w:lang w:val="ru-RU" w:eastAsia="ru-RU"/>
        </w:rPr>
        <w:br/>
        <w:t xml:space="preserve">Быстрое испытание должно длиться от нескольких секунд до не более 5 минут, но применение сверхнизких частот увеличивает время. Например, на одном </w:t>
      </w:r>
      <w:proofErr w:type="spellStart"/>
      <w:r w:rsidRPr="00D16E31">
        <w:rPr>
          <w:rFonts w:ascii="Times New Roman" w:eastAsia="Times New Roman" w:hAnsi="Times New Roman" w:cs="Times New Roman"/>
          <w:sz w:val="24"/>
          <w:szCs w:val="24"/>
          <w:lang w:val="ru-RU" w:eastAsia="ru-RU"/>
        </w:rPr>
        <w:t>миллигерце</w:t>
      </w:r>
      <w:proofErr w:type="spellEnd"/>
      <w:r w:rsidRPr="00D16E31">
        <w:rPr>
          <w:rFonts w:ascii="Times New Roman" w:eastAsia="Times New Roman" w:hAnsi="Times New Roman" w:cs="Times New Roman"/>
          <w:sz w:val="24"/>
          <w:szCs w:val="24"/>
          <w:lang w:val="ru-RU" w:eastAsia="ru-RU"/>
        </w:rPr>
        <w:t xml:space="preserve"> (МГц) один цикл занимает 1000 секунд или 16 минут, а для завершения анализа требуется несколько точек данных. Длительность тестирования часто может быть сокращена с помощью умного моделирования программного обеспечения. </w:t>
      </w:r>
      <w:r w:rsidRPr="00D16E31">
        <w:rPr>
          <w:rFonts w:ascii="Times New Roman" w:eastAsia="Times New Roman" w:hAnsi="Times New Roman" w:cs="Times New Roman"/>
          <w:sz w:val="24"/>
          <w:szCs w:val="24"/>
          <w:lang w:val="ru-RU" w:eastAsia="ru-RU"/>
        </w:rPr>
        <w:br/>
      </w:r>
      <w:r w:rsidRPr="00D16E31">
        <w:rPr>
          <w:rFonts w:ascii="Times New Roman" w:eastAsia="Times New Roman" w:hAnsi="Times New Roman" w:cs="Times New Roman"/>
          <w:sz w:val="24"/>
          <w:szCs w:val="24"/>
          <w:lang w:val="ru-RU" w:eastAsia="ru-RU"/>
        </w:rPr>
        <w:br/>
        <w:t xml:space="preserve">Анализ </w:t>
      </w:r>
      <w:proofErr w:type="spellStart"/>
      <w:r w:rsidRPr="00D16E31">
        <w:rPr>
          <w:rFonts w:ascii="Times New Roman" w:eastAsia="Times New Roman" w:hAnsi="Times New Roman" w:cs="Times New Roman"/>
          <w:sz w:val="24"/>
          <w:szCs w:val="24"/>
          <w:lang w:val="ru-RU" w:eastAsia="ru-RU"/>
        </w:rPr>
        <w:t>Nyquist</w:t>
      </w:r>
      <w:proofErr w:type="spellEnd"/>
      <w:r w:rsidRPr="00D16E31">
        <w:rPr>
          <w:rFonts w:ascii="Times New Roman" w:eastAsia="Times New Roman" w:hAnsi="Times New Roman" w:cs="Times New Roman"/>
          <w:sz w:val="24"/>
          <w:szCs w:val="24"/>
          <w:lang w:val="ru-RU" w:eastAsia="ru-RU"/>
        </w:rPr>
        <w:t xml:space="preserve"> хорошо подходит для тестирования литиевых и свинцовых батарей. </w:t>
      </w:r>
      <w:proofErr w:type="spellStart"/>
      <w:r w:rsidRPr="00D16E31">
        <w:rPr>
          <w:rFonts w:ascii="Times New Roman" w:eastAsia="Times New Roman" w:hAnsi="Times New Roman" w:cs="Times New Roman"/>
          <w:sz w:val="24"/>
          <w:szCs w:val="24"/>
          <w:lang w:val="ru-RU" w:eastAsia="ru-RU"/>
        </w:rPr>
        <w:t>Многомодельная</w:t>
      </w:r>
      <w:proofErr w:type="spellEnd"/>
      <w:r w:rsidRPr="00D16E31">
        <w:rPr>
          <w:rFonts w:ascii="Times New Roman" w:eastAsia="Times New Roman" w:hAnsi="Times New Roman" w:cs="Times New Roman"/>
          <w:sz w:val="24"/>
          <w:szCs w:val="24"/>
          <w:lang w:val="ru-RU" w:eastAsia="ru-RU"/>
        </w:rPr>
        <w:t xml:space="preserve"> </w:t>
      </w:r>
      <w:r w:rsidRPr="00D16E31">
        <w:rPr>
          <w:rFonts w:ascii="Times New Roman" w:eastAsia="Times New Roman" w:hAnsi="Times New Roman" w:cs="Times New Roman"/>
          <w:i/>
          <w:iCs/>
          <w:sz w:val="24"/>
          <w:szCs w:val="24"/>
          <w:lang w:val="ru-RU" w:eastAsia="ru-RU"/>
        </w:rPr>
        <w:t xml:space="preserve">электрохимическая </w:t>
      </w:r>
      <w:proofErr w:type="spellStart"/>
      <w:r w:rsidRPr="00D16E31">
        <w:rPr>
          <w:rFonts w:ascii="Times New Roman" w:eastAsia="Times New Roman" w:hAnsi="Times New Roman" w:cs="Times New Roman"/>
          <w:i/>
          <w:iCs/>
          <w:sz w:val="24"/>
          <w:szCs w:val="24"/>
          <w:lang w:val="ru-RU" w:eastAsia="ru-RU"/>
        </w:rPr>
        <w:t>импедансная</w:t>
      </w:r>
      <w:proofErr w:type="spellEnd"/>
      <w:r w:rsidRPr="00D16E31">
        <w:rPr>
          <w:rFonts w:ascii="Times New Roman" w:eastAsia="Times New Roman" w:hAnsi="Times New Roman" w:cs="Times New Roman"/>
          <w:i/>
          <w:iCs/>
          <w:sz w:val="24"/>
          <w:szCs w:val="24"/>
          <w:lang w:val="ru-RU" w:eastAsia="ru-RU"/>
        </w:rPr>
        <w:t xml:space="preserve"> спектроскопия</w:t>
      </w:r>
      <w:r w:rsidRPr="00D16E31">
        <w:rPr>
          <w:rFonts w:ascii="Times New Roman" w:eastAsia="Times New Roman" w:hAnsi="Times New Roman" w:cs="Times New Roman"/>
          <w:sz w:val="24"/>
          <w:szCs w:val="24"/>
          <w:lang w:val="ru-RU" w:eastAsia="ru-RU"/>
        </w:rPr>
        <w:t xml:space="preserve"> или </w:t>
      </w:r>
      <w:proofErr w:type="spellStart"/>
      <w:r w:rsidRPr="00D16E31">
        <w:rPr>
          <w:rFonts w:ascii="Times New Roman" w:eastAsia="Times New Roman" w:hAnsi="Times New Roman" w:cs="Times New Roman"/>
          <w:sz w:val="24"/>
          <w:szCs w:val="24"/>
          <w:lang w:val="ru-RU" w:eastAsia="ru-RU"/>
        </w:rPr>
        <w:t>Spectro</w:t>
      </w:r>
      <w:proofErr w:type="spellEnd"/>
      <w:r w:rsidRPr="00D16E31">
        <w:rPr>
          <w:rFonts w:ascii="Times New Roman" w:eastAsia="Times New Roman" w:hAnsi="Times New Roman" w:cs="Times New Roman"/>
          <w:sz w:val="24"/>
          <w:szCs w:val="24"/>
          <w:lang w:val="ru-RU" w:eastAsia="ru-RU"/>
        </w:rPr>
        <w:t xml:space="preserve"> ™ от </w:t>
      </w:r>
      <w:proofErr w:type="spellStart"/>
      <w:r w:rsidRPr="00D16E31">
        <w:rPr>
          <w:rFonts w:ascii="Times New Roman" w:eastAsia="Times New Roman" w:hAnsi="Times New Roman" w:cs="Times New Roman"/>
          <w:sz w:val="24"/>
          <w:szCs w:val="24"/>
          <w:lang w:val="ru-RU" w:eastAsia="ru-RU"/>
        </w:rPr>
        <w:t>Cadex</w:t>
      </w:r>
      <w:proofErr w:type="spellEnd"/>
      <w:r w:rsidRPr="00D16E31">
        <w:rPr>
          <w:rFonts w:ascii="Times New Roman" w:eastAsia="Times New Roman" w:hAnsi="Times New Roman" w:cs="Times New Roman"/>
          <w:sz w:val="24"/>
          <w:szCs w:val="24"/>
          <w:lang w:val="ru-RU" w:eastAsia="ru-RU"/>
        </w:rPr>
        <w:t xml:space="preserve"> - это первое приложение на основе EIS, которое оценивает емкость аккумулятора. Емкость является ведущим показателем здоровья; CCA стартерной батареи относится к внутреннему сопротивлению батареи, которое отвечает за </w:t>
      </w:r>
      <w:r w:rsidRPr="00D16E31">
        <w:rPr>
          <w:rFonts w:ascii="Times New Roman" w:eastAsia="Times New Roman" w:hAnsi="Times New Roman" w:cs="Times New Roman"/>
          <w:sz w:val="24"/>
          <w:szCs w:val="24"/>
          <w:lang w:val="ru-RU" w:eastAsia="ru-RU"/>
        </w:rPr>
        <w:lastRenderedPageBreak/>
        <w:t>прокрутку двигателя. В хорошо ухоженном аккумуляторе CCA остается высоким, а емкость постепенно уменьшается при использовании. «</w:t>
      </w:r>
      <w:proofErr w:type="spellStart"/>
      <w:r w:rsidRPr="00D16E31">
        <w:rPr>
          <w:rFonts w:ascii="Times New Roman" w:eastAsia="Times New Roman" w:hAnsi="Times New Roman" w:cs="Times New Roman"/>
          <w:sz w:val="24"/>
          <w:szCs w:val="24"/>
          <w:lang w:val="ru-RU" w:eastAsia="ru-RU"/>
        </w:rPr>
        <w:t>Нет-старт</w:t>
      </w:r>
      <w:proofErr w:type="spellEnd"/>
      <w:r w:rsidRPr="00D16E31">
        <w:rPr>
          <w:rFonts w:ascii="Times New Roman" w:eastAsia="Times New Roman" w:hAnsi="Times New Roman" w:cs="Times New Roman"/>
          <w:sz w:val="24"/>
          <w:szCs w:val="24"/>
          <w:lang w:val="ru-RU" w:eastAsia="ru-RU"/>
        </w:rPr>
        <w:t xml:space="preserve">» возникает, когда мощность падает ниже требуемого уровня мощности, чтобы запустить двигатель. Чтобы устранить неожиданности, следует заменить стартерную батарею, когда мощность падает до 40 процентов. Преимущество оценки пропускной способности также становится ясным в этом приложении. </w:t>
      </w:r>
    </w:p>
    <w:p w:rsidR="00D16E31" w:rsidRPr="00D16E31" w:rsidRDefault="00D16E31" w:rsidP="00D16E31">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D16E31">
        <w:rPr>
          <w:rFonts w:ascii="Times New Roman" w:eastAsia="Times New Roman" w:hAnsi="Times New Roman" w:cs="Times New Roman"/>
          <w:b/>
          <w:bCs/>
          <w:sz w:val="36"/>
          <w:szCs w:val="36"/>
          <w:lang w:val="ru-RU" w:eastAsia="ru-RU"/>
        </w:rPr>
        <w:br/>
        <w:t xml:space="preserve">Аккумулятор </w:t>
      </w:r>
      <w:proofErr w:type="spellStart"/>
      <w:r w:rsidRPr="00D16E31">
        <w:rPr>
          <w:rFonts w:ascii="Times New Roman" w:eastAsia="Times New Roman" w:hAnsi="Times New Roman" w:cs="Times New Roman"/>
          <w:b/>
          <w:bCs/>
          <w:sz w:val="36"/>
          <w:szCs w:val="36"/>
          <w:lang w:val="ru-RU" w:eastAsia="ru-RU"/>
        </w:rPr>
        <w:t>Parser</w:t>
      </w:r>
      <w:proofErr w:type="spellEnd"/>
      <w:r w:rsidRPr="00D16E31">
        <w:rPr>
          <w:rFonts w:ascii="Times New Roman" w:eastAsia="Times New Roman" w:hAnsi="Times New Roman" w:cs="Times New Roman"/>
          <w:b/>
          <w:bCs/>
          <w:sz w:val="36"/>
          <w:szCs w:val="36"/>
          <w:lang w:val="ru-RU" w:eastAsia="ru-RU"/>
        </w:rPr>
        <w:t xml:space="preserve"> </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sz w:val="24"/>
          <w:szCs w:val="24"/>
          <w:lang w:val="ru-RU" w:eastAsia="ru-RU"/>
        </w:rPr>
        <w:t xml:space="preserve">Термин «синтаксический анализатор» используется в компьютерных технологиях для описания данных приема и сортировки. </w:t>
      </w:r>
      <w:proofErr w:type="spellStart"/>
      <w:r w:rsidRPr="00D16E31">
        <w:rPr>
          <w:rFonts w:ascii="Times New Roman" w:eastAsia="Times New Roman" w:hAnsi="Times New Roman" w:cs="Times New Roman"/>
          <w:sz w:val="24"/>
          <w:szCs w:val="24"/>
          <w:lang w:val="ru-RU" w:eastAsia="ru-RU"/>
        </w:rPr>
        <w:t>Cadex</w:t>
      </w:r>
      <w:proofErr w:type="spellEnd"/>
      <w:r w:rsidRPr="00D16E31">
        <w:rPr>
          <w:rFonts w:ascii="Times New Roman" w:eastAsia="Times New Roman" w:hAnsi="Times New Roman" w:cs="Times New Roman"/>
          <w:sz w:val="24"/>
          <w:szCs w:val="24"/>
          <w:lang w:val="ru-RU" w:eastAsia="ru-RU"/>
        </w:rPr>
        <w:t xml:space="preserve"> использует этот термин для определения емкости аккумулятора, устанавливая точный </w:t>
      </w:r>
      <w:proofErr w:type="spellStart"/>
      <w:r w:rsidRPr="00D16E31">
        <w:rPr>
          <w:rFonts w:ascii="Times New Roman" w:eastAsia="Times New Roman" w:hAnsi="Times New Roman" w:cs="Times New Roman"/>
          <w:sz w:val="24"/>
          <w:szCs w:val="24"/>
          <w:lang w:val="ru-RU" w:eastAsia="ru-RU"/>
        </w:rPr>
        <w:t>SoC</w:t>
      </w:r>
      <w:proofErr w:type="spellEnd"/>
      <w:r w:rsidRPr="00D16E31">
        <w:rPr>
          <w:rFonts w:ascii="Times New Roman" w:eastAsia="Times New Roman" w:hAnsi="Times New Roman" w:cs="Times New Roman"/>
          <w:sz w:val="24"/>
          <w:szCs w:val="24"/>
          <w:lang w:val="ru-RU" w:eastAsia="ru-RU"/>
        </w:rPr>
        <w:t xml:space="preserve"> с запатентованным алгоритмом (запатентованный), а </w:t>
      </w:r>
      <w:proofErr w:type="gramStart"/>
      <w:r w:rsidRPr="00D16E31">
        <w:rPr>
          <w:rFonts w:ascii="Times New Roman" w:eastAsia="Times New Roman" w:hAnsi="Times New Roman" w:cs="Times New Roman"/>
          <w:sz w:val="24"/>
          <w:szCs w:val="24"/>
          <w:lang w:val="ru-RU" w:eastAsia="ru-RU"/>
        </w:rPr>
        <w:t>затем</w:t>
      </w:r>
      <w:proofErr w:type="gramEnd"/>
      <w:r w:rsidRPr="00D16E31">
        <w:rPr>
          <w:rFonts w:ascii="Times New Roman" w:eastAsia="Times New Roman" w:hAnsi="Times New Roman" w:cs="Times New Roman"/>
          <w:sz w:val="24"/>
          <w:szCs w:val="24"/>
          <w:lang w:val="ru-RU" w:eastAsia="ru-RU"/>
        </w:rPr>
        <w:t xml:space="preserve"> подсчитывая кулоны, которые «заполняют» доступное пространство батареи. Период зарядки должен быть достаточно длинным для достижения хороших показаний. Результаты лабораторных исследований в </w:t>
      </w:r>
      <w:proofErr w:type="spellStart"/>
      <w:r w:rsidRPr="00D16E31">
        <w:rPr>
          <w:rFonts w:ascii="Times New Roman" w:eastAsia="Times New Roman" w:hAnsi="Times New Roman" w:cs="Times New Roman"/>
          <w:sz w:val="24"/>
          <w:szCs w:val="24"/>
          <w:lang w:val="ru-RU" w:eastAsia="ru-RU"/>
        </w:rPr>
        <w:t>Cadex</w:t>
      </w:r>
      <w:proofErr w:type="spellEnd"/>
      <w:r w:rsidRPr="00D16E31">
        <w:rPr>
          <w:rFonts w:ascii="Times New Roman" w:eastAsia="Times New Roman" w:hAnsi="Times New Roman" w:cs="Times New Roman"/>
          <w:sz w:val="24"/>
          <w:szCs w:val="24"/>
          <w:lang w:val="ru-RU" w:eastAsia="ru-RU"/>
        </w:rPr>
        <w:t xml:space="preserve"> показывают более высокую пропускную способность с </w:t>
      </w:r>
      <w:proofErr w:type="spellStart"/>
      <w:r w:rsidRPr="00D16E31">
        <w:rPr>
          <w:rFonts w:ascii="Times New Roman" w:eastAsia="Times New Roman" w:hAnsi="Times New Roman" w:cs="Times New Roman"/>
          <w:sz w:val="24"/>
          <w:szCs w:val="24"/>
          <w:lang w:val="ru-RU" w:eastAsia="ru-RU"/>
        </w:rPr>
        <w:t>парсером</w:t>
      </w:r>
      <w:proofErr w:type="spellEnd"/>
      <w:r w:rsidRPr="00D16E31">
        <w:rPr>
          <w:rFonts w:ascii="Times New Roman" w:eastAsia="Times New Roman" w:hAnsi="Times New Roman" w:cs="Times New Roman"/>
          <w:sz w:val="24"/>
          <w:szCs w:val="24"/>
          <w:lang w:val="ru-RU" w:eastAsia="ru-RU"/>
        </w:rPr>
        <w:t xml:space="preserve"> батареи, чем то, что характерно для некалиброванного подсчета </w:t>
      </w:r>
      <w:proofErr w:type="gramStart"/>
      <w:r w:rsidRPr="00D16E31">
        <w:rPr>
          <w:rFonts w:ascii="Times New Roman" w:eastAsia="Times New Roman" w:hAnsi="Times New Roman" w:cs="Times New Roman"/>
          <w:sz w:val="24"/>
          <w:szCs w:val="24"/>
          <w:lang w:val="ru-RU" w:eastAsia="ru-RU"/>
        </w:rPr>
        <w:t>кумов</w:t>
      </w:r>
      <w:proofErr w:type="gramEnd"/>
      <w:r w:rsidRPr="00D16E31">
        <w:rPr>
          <w:rFonts w:ascii="Times New Roman" w:eastAsia="Times New Roman" w:hAnsi="Times New Roman" w:cs="Times New Roman"/>
          <w:sz w:val="24"/>
          <w:szCs w:val="24"/>
          <w:lang w:val="ru-RU" w:eastAsia="ru-RU"/>
        </w:rPr>
        <w:t xml:space="preserve"> умной батареи. </w:t>
      </w:r>
      <w:r w:rsidRPr="00D16E31">
        <w:rPr>
          <w:rFonts w:ascii="Times New Roman" w:eastAsia="Times New Roman" w:hAnsi="Times New Roman" w:cs="Times New Roman"/>
          <w:sz w:val="24"/>
          <w:szCs w:val="24"/>
          <w:lang w:val="ru-RU" w:eastAsia="ru-RU"/>
        </w:rPr>
        <w:br/>
      </w:r>
      <w:r w:rsidRPr="00D16E31">
        <w:rPr>
          <w:rFonts w:ascii="Times New Roman" w:eastAsia="Times New Roman" w:hAnsi="Times New Roman" w:cs="Times New Roman"/>
          <w:sz w:val="24"/>
          <w:szCs w:val="24"/>
          <w:lang w:val="ru-RU" w:eastAsia="ru-RU"/>
        </w:rPr>
        <w:br/>
      </w:r>
      <w:proofErr w:type="spellStart"/>
      <w:r w:rsidRPr="00D16E31">
        <w:rPr>
          <w:rFonts w:ascii="Times New Roman" w:eastAsia="Times New Roman" w:hAnsi="Times New Roman" w:cs="Times New Roman"/>
          <w:sz w:val="24"/>
          <w:szCs w:val="24"/>
          <w:lang w:val="ru-RU" w:eastAsia="ru-RU"/>
        </w:rPr>
        <w:t>Парсер-анализатор</w:t>
      </w:r>
      <w:proofErr w:type="spellEnd"/>
      <w:r w:rsidRPr="00D16E31">
        <w:rPr>
          <w:rFonts w:ascii="Times New Roman" w:eastAsia="Times New Roman" w:hAnsi="Times New Roman" w:cs="Times New Roman"/>
          <w:sz w:val="24"/>
          <w:szCs w:val="24"/>
          <w:lang w:val="ru-RU" w:eastAsia="ru-RU"/>
        </w:rPr>
        <w:t xml:space="preserve"> использует расширенное машинное обучение, алгоритмы, которые пробиваются в современные зарядные устройства для обеспечения контроля качества в батареях. Эта интеграция будет способствовать включению зарядного устройства в систему контроля, без дополнительной логистики и небольших дополнительных затрат. Диагностические зарядные устройства обеспечивают прозрачность батареи, устраняя синдром «черного ящика», проблему, которая на протяжении многих веков преследовала пользователей батареи. </w:t>
      </w:r>
    </w:p>
    <w:p w:rsidR="00D16E31" w:rsidRPr="00D16E31" w:rsidRDefault="00D16E31" w:rsidP="00D16E31">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D16E31">
        <w:rPr>
          <w:rFonts w:ascii="Times New Roman" w:eastAsia="Times New Roman" w:hAnsi="Times New Roman" w:cs="Times New Roman"/>
          <w:b/>
          <w:bCs/>
          <w:sz w:val="36"/>
          <w:szCs w:val="36"/>
          <w:lang w:val="ru-RU" w:eastAsia="ru-RU"/>
        </w:rPr>
        <w:t xml:space="preserve">Резюме </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ru-RU" w:eastAsia="ru-RU"/>
        </w:rPr>
      </w:pPr>
      <w:proofErr w:type="gramStart"/>
      <w:r w:rsidRPr="00D16E31">
        <w:rPr>
          <w:rFonts w:ascii="Times New Roman" w:eastAsia="Times New Roman" w:hAnsi="Times New Roman" w:cs="Times New Roman"/>
          <w:sz w:val="24"/>
          <w:szCs w:val="24"/>
          <w:lang w:val="ru-RU" w:eastAsia="ru-RU"/>
        </w:rPr>
        <w:t>Никакая</w:t>
      </w:r>
      <w:proofErr w:type="gramEnd"/>
      <w:r w:rsidRPr="00D16E31">
        <w:rPr>
          <w:rFonts w:ascii="Times New Roman" w:eastAsia="Times New Roman" w:hAnsi="Times New Roman" w:cs="Times New Roman"/>
          <w:sz w:val="24"/>
          <w:szCs w:val="24"/>
          <w:lang w:val="ru-RU" w:eastAsia="ru-RU"/>
        </w:rPr>
        <w:t xml:space="preserve"> экспресс-тест не может оценить все симптомы батареи. Всегда будут выбросы, чтобы игнорировать протоколы тестирования. Правильные прогнозы для батарей, находящихся в эксплуатации, должны быть 9 из 10. Выбросы могут включать новые и полностью не отформатированные батареи или пакеты, хранящиеся на складе. </w:t>
      </w:r>
      <w:proofErr w:type="gramStart"/>
      <w:r w:rsidRPr="00D16E31">
        <w:rPr>
          <w:rFonts w:ascii="Times New Roman" w:eastAsia="Times New Roman" w:hAnsi="Times New Roman" w:cs="Times New Roman"/>
          <w:sz w:val="24"/>
          <w:szCs w:val="24"/>
          <w:lang w:val="ru-RU" w:eastAsia="ru-RU"/>
        </w:rPr>
        <w:t>Низкий</w:t>
      </w:r>
      <w:proofErr w:type="gramEnd"/>
      <w:r w:rsidRPr="00D16E31">
        <w:rPr>
          <w:rFonts w:ascii="Times New Roman" w:eastAsia="Times New Roman" w:hAnsi="Times New Roman" w:cs="Times New Roman"/>
          <w:sz w:val="24"/>
          <w:szCs w:val="24"/>
          <w:lang w:val="ru-RU" w:eastAsia="ru-RU"/>
        </w:rPr>
        <w:t xml:space="preserve"> </w:t>
      </w:r>
      <w:proofErr w:type="spellStart"/>
      <w:r w:rsidRPr="00D16E31">
        <w:rPr>
          <w:rFonts w:ascii="Times New Roman" w:eastAsia="Times New Roman" w:hAnsi="Times New Roman" w:cs="Times New Roman"/>
          <w:sz w:val="24"/>
          <w:szCs w:val="24"/>
          <w:lang w:val="ru-RU" w:eastAsia="ru-RU"/>
        </w:rPr>
        <w:t>SoC</w:t>
      </w:r>
      <w:proofErr w:type="spellEnd"/>
      <w:r w:rsidRPr="00D16E31">
        <w:rPr>
          <w:rFonts w:ascii="Times New Roman" w:eastAsia="Times New Roman" w:hAnsi="Times New Roman" w:cs="Times New Roman"/>
          <w:sz w:val="24"/>
          <w:szCs w:val="24"/>
          <w:lang w:val="ru-RU" w:eastAsia="ru-RU"/>
        </w:rPr>
        <w:t xml:space="preserve"> также вызывает ошибки. </w:t>
      </w:r>
      <w:r w:rsidRPr="00D16E31">
        <w:rPr>
          <w:rFonts w:ascii="Times New Roman" w:eastAsia="Times New Roman" w:hAnsi="Times New Roman" w:cs="Times New Roman"/>
          <w:sz w:val="24"/>
          <w:szCs w:val="24"/>
          <w:lang w:val="ru-RU" w:eastAsia="ru-RU"/>
        </w:rPr>
        <w:br/>
        <w:t xml:space="preserve">Емкость - это хранитель заряда батареи, относящийся к времени работы и прогнозирующий конец жизни. Термин пропускная способность плохо понимается. Обычно батарея заменяется, когда мощность уменьшается до 80 процентов. </w:t>
      </w:r>
      <w:r w:rsidR="001C32D3">
        <w:rPr>
          <w:rFonts w:ascii="Times New Roman" w:eastAsia="Times New Roman" w:hAnsi="Times New Roman" w:cs="Times New Roman"/>
          <w:sz w:val="24"/>
          <w:szCs w:val="24"/>
          <w:lang w:val="ru-RU" w:eastAsia="ru-RU"/>
        </w:rPr>
        <w:br/>
      </w:r>
      <w:r w:rsidRPr="00D16E31">
        <w:rPr>
          <w:rFonts w:ascii="Times New Roman" w:eastAsia="Times New Roman" w:hAnsi="Times New Roman" w:cs="Times New Roman"/>
          <w:sz w:val="24"/>
          <w:szCs w:val="24"/>
          <w:lang w:val="ru-RU" w:eastAsia="ru-RU"/>
        </w:rPr>
        <w:br/>
        <w:t xml:space="preserve">При выборе порогов с окончанием срока службы организация должна обеспечить, чтобы наименее эффективная батарея могла выполнять назначенный долг. Выявление оценки производительности путем быстрого тестирования или в зарядном устройстве изменит способ хранения батарей. Эти достижения в конечном итоге приведут к промышленной революции в батареях. </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en-US" w:eastAsia="ru-RU"/>
        </w:rPr>
      </w:pPr>
      <w:r w:rsidRPr="001C32D3">
        <w:rPr>
          <w:rFonts w:ascii="Times New Roman" w:eastAsia="Times New Roman" w:hAnsi="Times New Roman" w:cs="Times New Roman"/>
          <w:sz w:val="24"/>
          <w:szCs w:val="24"/>
          <w:lang w:val="en-US" w:eastAsia="ru-RU"/>
        </w:rPr>
        <w:br/>
      </w:r>
      <w:r w:rsidRPr="00D16E31">
        <w:rPr>
          <w:rFonts w:ascii="Times New Roman" w:eastAsia="Times New Roman" w:hAnsi="Times New Roman" w:cs="Times New Roman"/>
          <w:sz w:val="24"/>
          <w:szCs w:val="24"/>
          <w:lang w:val="ru-RU" w:eastAsia="ru-RU"/>
        </w:rPr>
        <w:t>Последнее</w:t>
      </w:r>
      <w:r w:rsidRPr="00D16E31">
        <w:rPr>
          <w:rFonts w:ascii="Times New Roman" w:eastAsia="Times New Roman" w:hAnsi="Times New Roman" w:cs="Times New Roman"/>
          <w:sz w:val="24"/>
          <w:szCs w:val="24"/>
          <w:lang w:val="en-US" w:eastAsia="ru-RU"/>
        </w:rPr>
        <w:t xml:space="preserve"> </w:t>
      </w:r>
      <w:r w:rsidRPr="00D16E31">
        <w:rPr>
          <w:rFonts w:ascii="Times New Roman" w:eastAsia="Times New Roman" w:hAnsi="Times New Roman" w:cs="Times New Roman"/>
          <w:sz w:val="24"/>
          <w:szCs w:val="24"/>
          <w:lang w:val="ru-RU" w:eastAsia="ru-RU"/>
        </w:rPr>
        <w:t>обновление</w:t>
      </w:r>
      <w:r w:rsidRPr="00D16E31">
        <w:rPr>
          <w:rFonts w:ascii="Times New Roman" w:eastAsia="Times New Roman" w:hAnsi="Times New Roman" w:cs="Times New Roman"/>
          <w:sz w:val="24"/>
          <w:szCs w:val="24"/>
          <w:lang w:val="en-US" w:eastAsia="ru-RU"/>
        </w:rPr>
        <w:t xml:space="preserve">: 2017-10-16 </w:t>
      </w:r>
    </w:p>
    <w:p w:rsidR="00D16E31" w:rsidRPr="00D16E31" w:rsidRDefault="00D16E31" w:rsidP="00D16E31">
      <w:pPr>
        <w:spacing w:before="100" w:beforeAutospacing="1" w:after="100" w:afterAutospacing="1"/>
        <w:ind w:left="0" w:firstLine="0"/>
        <w:outlineLvl w:val="0"/>
        <w:rPr>
          <w:rFonts w:ascii="Times New Roman" w:eastAsia="Times New Roman" w:hAnsi="Times New Roman" w:cs="Times New Roman"/>
          <w:b/>
          <w:bCs/>
          <w:kern w:val="36"/>
          <w:sz w:val="48"/>
          <w:szCs w:val="48"/>
          <w:lang w:val="en-US" w:eastAsia="ru-RU"/>
        </w:rPr>
      </w:pPr>
      <w:r w:rsidRPr="00D16E31">
        <w:rPr>
          <w:rFonts w:ascii="Times New Roman" w:eastAsia="Times New Roman" w:hAnsi="Times New Roman" w:cs="Times New Roman"/>
          <w:b/>
          <w:bCs/>
          <w:kern w:val="36"/>
          <w:sz w:val="48"/>
          <w:szCs w:val="48"/>
          <w:lang w:val="en-US" w:eastAsia="ru-RU"/>
        </w:rPr>
        <w:t xml:space="preserve"> Battery Rapid-test Methods </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en-US" w:eastAsia="ru-RU"/>
        </w:rPr>
      </w:pPr>
      <w:r w:rsidRPr="00D16E31">
        <w:rPr>
          <w:rFonts w:ascii="Times New Roman" w:eastAsia="Times New Roman" w:hAnsi="Times New Roman" w:cs="Times New Roman"/>
          <w:b/>
          <w:bCs/>
          <w:sz w:val="24"/>
          <w:szCs w:val="24"/>
          <w:lang w:val="en-US" w:eastAsia="ru-RU"/>
        </w:rPr>
        <w:t>Learn how to measure State-of-health without digital error</w:t>
      </w:r>
      <w:r w:rsidRPr="00D16E31">
        <w:rPr>
          <w:rFonts w:ascii="Times New Roman" w:eastAsia="Times New Roman" w:hAnsi="Times New Roman" w:cs="Times New Roman"/>
          <w:sz w:val="24"/>
          <w:szCs w:val="24"/>
          <w:lang w:val="en-US" w:eastAsia="ru-RU"/>
        </w:rPr>
        <w:br/>
      </w:r>
      <w:r w:rsidRPr="00D16E31">
        <w:rPr>
          <w:rFonts w:ascii="Times New Roman" w:eastAsia="Times New Roman" w:hAnsi="Times New Roman" w:cs="Times New Roman"/>
          <w:sz w:val="24"/>
          <w:szCs w:val="24"/>
          <w:lang w:val="en-US" w:eastAsia="ru-RU"/>
        </w:rPr>
        <w:br/>
      </w:r>
      <w:proofErr w:type="gramStart"/>
      <w:r w:rsidRPr="00D16E31">
        <w:rPr>
          <w:rFonts w:ascii="Times New Roman" w:eastAsia="Times New Roman" w:hAnsi="Times New Roman" w:cs="Times New Roman"/>
          <w:sz w:val="24"/>
          <w:szCs w:val="24"/>
          <w:lang w:val="en-US" w:eastAsia="ru-RU"/>
        </w:rPr>
        <w:t>A</w:t>
      </w:r>
      <w:proofErr w:type="gramEnd"/>
      <w:r w:rsidRPr="00D16E31">
        <w:rPr>
          <w:rFonts w:ascii="Times New Roman" w:eastAsia="Times New Roman" w:hAnsi="Times New Roman" w:cs="Times New Roman"/>
          <w:sz w:val="24"/>
          <w:szCs w:val="24"/>
          <w:lang w:val="en-US" w:eastAsia="ru-RU"/>
        </w:rPr>
        <w:t xml:space="preserve"> battery resembles a living organism that cannot be measured; only estimated by diagnostics similar to a doctor examining a patient. The accuracy of rapid-testing varies according to symptoms that change with state-of-charge (</w:t>
      </w:r>
      <w:proofErr w:type="spellStart"/>
      <w:r w:rsidRPr="00D16E31">
        <w:rPr>
          <w:rFonts w:ascii="Times New Roman" w:eastAsia="Times New Roman" w:hAnsi="Times New Roman" w:cs="Times New Roman"/>
          <w:sz w:val="24"/>
          <w:szCs w:val="24"/>
          <w:lang w:val="en-US" w:eastAsia="ru-RU"/>
        </w:rPr>
        <w:t>SoC</w:t>
      </w:r>
      <w:proofErr w:type="spellEnd"/>
      <w:r w:rsidRPr="00D16E31">
        <w:rPr>
          <w:rFonts w:ascii="Times New Roman" w:eastAsia="Times New Roman" w:hAnsi="Times New Roman" w:cs="Times New Roman"/>
          <w:sz w:val="24"/>
          <w:szCs w:val="24"/>
          <w:lang w:val="en-US" w:eastAsia="ru-RU"/>
        </w:rPr>
        <w:t>), agitation after charge and discharge, temperature and storage. A rapid-test must distinguish between a good battery that is partially charged and a weak pack that is fully charged. Both will deliver similar runtimes in the hands of the user but have different performance levels.</w:t>
      </w:r>
      <w:r w:rsidRPr="00D16E31">
        <w:rPr>
          <w:rFonts w:ascii="Times New Roman" w:eastAsia="Times New Roman" w:hAnsi="Times New Roman" w:cs="Times New Roman"/>
          <w:sz w:val="24"/>
          <w:szCs w:val="24"/>
          <w:lang w:val="en-US" w:eastAsia="ru-RU"/>
        </w:rPr>
        <w:br/>
      </w:r>
      <w:r w:rsidRPr="00D16E31">
        <w:rPr>
          <w:rFonts w:ascii="Times New Roman" w:eastAsia="Times New Roman" w:hAnsi="Times New Roman" w:cs="Times New Roman"/>
          <w:sz w:val="24"/>
          <w:szCs w:val="24"/>
          <w:lang w:val="en-US" w:eastAsia="ru-RU"/>
        </w:rPr>
        <w:br/>
        <w:t xml:space="preserve">A widely used performance analysis is </w:t>
      </w:r>
      <w:r w:rsidRPr="00D16E31">
        <w:rPr>
          <w:rFonts w:ascii="Times New Roman" w:eastAsia="Times New Roman" w:hAnsi="Times New Roman" w:cs="Times New Roman"/>
          <w:color w:val="0000FF"/>
          <w:sz w:val="24"/>
          <w:szCs w:val="24"/>
          <w:u w:val="single"/>
          <w:lang w:val="en-US" w:eastAsia="ru-RU"/>
        </w:rPr>
        <w:t>coulomb counting</w:t>
      </w:r>
      <w:r w:rsidRPr="00D16E31">
        <w:rPr>
          <w:rFonts w:ascii="Times New Roman" w:eastAsia="Times New Roman" w:hAnsi="Times New Roman" w:cs="Times New Roman"/>
          <w:sz w:val="24"/>
          <w:szCs w:val="24"/>
          <w:lang w:val="en-US" w:eastAsia="ru-RU"/>
        </w:rPr>
        <w:t xml:space="preserve"> in which in-and-out-flowing energies are measured. Coulomb counting goes back 250 years when Charles-</w:t>
      </w:r>
      <w:proofErr w:type="spellStart"/>
      <w:r w:rsidRPr="00D16E31">
        <w:rPr>
          <w:rFonts w:ascii="Times New Roman" w:eastAsia="Times New Roman" w:hAnsi="Times New Roman" w:cs="Times New Roman"/>
          <w:sz w:val="24"/>
          <w:szCs w:val="24"/>
          <w:lang w:val="en-US" w:eastAsia="ru-RU"/>
        </w:rPr>
        <w:t>Augustin</w:t>
      </w:r>
      <w:proofErr w:type="spellEnd"/>
      <w:r w:rsidRPr="00D16E31">
        <w:rPr>
          <w:rFonts w:ascii="Times New Roman" w:eastAsia="Times New Roman" w:hAnsi="Times New Roman" w:cs="Times New Roman"/>
          <w:sz w:val="24"/>
          <w:szCs w:val="24"/>
          <w:lang w:val="en-US" w:eastAsia="ru-RU"/>
        </w:rPr>
        <w:t xml:space="preserve"> de Coulomb first established the “Coulomb Rule.” Elegant in concept, coulomb counting has its own problem by losing accuracy when the battery is randomly charged and discharged.  </w:t>
      </w:r>
      <w:proofErr w:type="gramStart"/>
      <w:r w:rsidRPr="00D16E31">
        <w:rPr>
          <w:rFonts w:ascii="Times New Roman" w:eastAsia="Times New Roman" w:hAnsi="Times New Roman" w:cs="Times New Roman"/>
          <w:sz w:val="24"/>
          <w:szCs w:val="24"/>
          <w:lang w:val="en-US" w:eastAsia="ru-RU"/>
        </w:rPr>
        <w:t>State</w:t>
      </w:r>
      <w:proofErr w:type="gramEnd"/>
      <w:r w:rsidRPr="00D16E31">
        <w:rPr>
          <w:rFonts w:ascii="Times New Roman" w:eastAsia="Times New Roman" w:hAnsi="Times New Roman" w:cs="Times New Roman"/>
          <w:sz w:val="24"/>
          <w:szCs w:val="24"/>
          <w:lang w:val="en-US" w:eastAsia="ru-RU"/>
        </w:rPr>
        <w:t>-of-health (</w:t>
      </w:r>
      <w:proofErr w:type="spellStart"/>
      <w:r w:rsidRPr="00D16E31">
        <w:rPr>
          <w:rFonts w:ascii="Times New Roman" w:eastAsia="Times New Roman" w:hAnsi="Times New Roman" w:cs="Times New Roman"/>
          <w:sz w:val="24"/>
          <w:szCs w:val="24"/>
          <w:lang w:val="en-US" w:eastAsia="ru-RU"/>
        </w:rPr>
        <w:t>SoH</w:t>
      </w:r>
      <w:proofErr w:type="spellEnd"/>
      <w:r w:rsidRPr="00D16E31">
        <w:rPr>
          <w:rFonts w:ascii="Times New Roman" w:eastAsia="Times New Roman" w:hAnsi="Times New Roman" w:cs="Times New Roman"/>
          <w:sz w:val="24"/>
          <w:szCs w:val="24"/>
          <w:lang w:val="en-US" w:eastAsia="ru-RU"/>
        </w:rPr>
        <w:t xml:space="preserve">) estimation by a digital solution is incomplete without </w:t>
      </w:r>
      <w:r w:rsidRPr="00D16E31">
        <w:rPr>
          <w:rFonts w:ascii="Times New Roman" w:eastAsia="Times New Roman" w:hAnsi="Times New Roman" w:cs="Times New Roman"/>
          <w:sz w:val="24"/>
          <w:szCs w:val="24"/>
          <w:lang w:val="en-US" w:eastAsia="ru-RU"/>
        </w:rPr>
        <w:lastRenderedPageBreak/>
        <w:t>including the chemical battery.</w:t>
      </w:r>
      <w:r w:rsidRPr="00D16E31">
        <w:rPr>
          <w:rFonts w:ascii="Times New Roman" w:eastAsia="Times New Roman" w:hAnsi="Times New Roman" w:cs="Times New Roman"/>
          <w:sz w:val="24"/>
          <w:szCs w:val="24"/>
          <w:lang w:val="en-US" w:eastAsia="ru-RU"/>
        </w:rPr>
        <w:br/>
      </w:r>
      <w:r w:rsidRPr="00D16E31">
        <w:rPr>
          <w:rFonts w:ascii="Times New Roman" w:eastAsia="Times New Roman" w:hAnsi="Times New Roman" w:cs="Times New Roman"/>
          <w:sz w:val="24"/>
          <w:szCs w:val="24"/>
          <w:lang w:val="en-US" w:eastAsia="ru-RU"/>
        </w:rPr>
        <w:br/>
        <w:t xml:space="preserve">The leading health indicator of a battery is </w:t>
      </w:r>
      <w:r w:rsidRPr="00D16E31">
        <w:rPr>
          <w:rFonts w:ascii="Times New Roman" w:eastAsia="Times New Roman" w:hAnsi="Times New Roman" w:cs="Times New Roman"/>
          <w:color w:val="0000FF"/>
          <w:sz w:val="24"/>
          <w:szCs w:val="24"/>
          <w:u w:val="single"/>
          <w:lang w:val="en-US" w:eastAsia="ru-RU"/>
        </w:rPr>
        <w:t>capacity</w:t>
      </w:r>
      <w:r w:rsidRPr="00D16E31">
        <w:rPr>
          <w:rFonts w:ascii="Times New Roman" w:eastAsia="Times New Roman" w:hAnsi="Times New Roman" w:cs="Times New Roman"/>
          <w:sz w:val="24"/>
          <w:szCs w:val="24"/>
          <w:lang w:val="en-US" w:eastAsia="ru-RU"/>
        </w:rPr>
        <w:t xml:space="preserve">. Capacity represents energy storage, a quality that gradually and permanently fades with use. Other characteristics responsible for </w:t>
      </w:r>
      <w:proofErr w:type="spellStart"/>
      <w:r w:rsidRPr="00D16E31">
        <w:rPr>
          <w:rFonts w:ascii="Times New Roman" w:eastAsia="Times New Roman" w:hAnsi="Times New Roman" w:cs="Times New Roman"/>
          <w:sz w:val="24"/>
          <w:szCs w:val="24"/>
          <w:lang w:val="en-US" w:eastAsia="ru-RU"/>
        </w:rPr>
        <w:t>SoH</w:t>
      </w:r>
      <w:proofErr w:type="spellEnd"/>
      <w:r w:rsidRPr="00D16E31">
        <w:rPr>
          <w:rFonts w:ascii="Times New Roman" w:eastAsia="Times New Roman" w:hAnsi="Times New Roman" w:cs="Times New Roman"/>
          <w:sz w:val="24"/>
          <w:szCs w:val="24"/>
          <w:lang w:val="en-US" w:eastAsia="ru-RU"/>
        </w:rPr>
        <w:t xml:space="preserve"> are </w:t>
      </w:r>
      <w:r w:rsidRPr="00D16E31">
        <w:rPr>
          <w:rFonts w:ascii="Times New Roman" w:eastAsia="Times New Roman" w:hAnsi="Times New Roman" w:cs="Times New Roman"/>
          <w:color w:val="0000FF"/>
          <w:sz w:val="24"/>
          <w:szCs w:val="24"/>
          <w:u w:val="single"/>
          <w:lang w:val="en-US" w:eastAsia="ru-RU"/>
        </w:rPr>
        <w:t>internal resistance</w:t>
      </w:r>
      <w:r w:rsidRPr="00D16E31">
        <w:rPr>
          <w:rFonts w:ascii="Times New Roman" w:eastAsia="Times New Roman" w:hAnsi="Times New Roman" w:cs="Times New Roman"/>
          <w:sz w:val="24"/>
          <w:szCs w:val="24"/>
          <w:lang w:val="en-US" w:eastAsia="ru-RU"/>
        </w:rPr>
        <w:t xml:space="preserve"> that governs load current and </w:t>
      </w:r>
      <w:r w:rsidRPr="00D16E31">
        <w:rPr>
          <w:rFonts w:ascii="Times New Roman" w:eastAsia="Times New Roman" w:hAnsi="Times New Roman" w:cs="Times New Roman"/>
          <w:color w:val="0000FF"/>
          <w:sz w:val="24"/>
          <w:szCs w:val="24"/>
          <w:u w:val="single"/>
          <w:lang w:val="en-US" w:eastAsia="ru-RU"/>
        </w:rPr>
        <w:t>self-discharge</w:t>
      </w:r>
      <w:r w:rsidRPr="00D16E31">
        <w:rPr>
          <w:rFonts w:ascii="Times New Roman" w:eastAsia="Times New Roman" w:hAnsi="Times New Roman" w:cs="Times New Roman"/>
          <w:sz w:val="24"/>
          <w:szCs w:val="24"/>
          <w:lang w:val="en-US" w:eastAsia="ru-RU"/>
        </w:rPr>
        <w:t xml:space="preserve"> that examines mechanical integrity. All three characteristics must be met to give a battery a clean bill of health.</w:t>
      </w:r>
      <w:r w:rsidRPr="00D16E31">
        <w:rPr>
          <w:rFonts w:ascii="Times New Roman" w:eastAsia="Times New Roman" w:hAnsi="Times New Roman" w:cs="Times New Roman"/>
          <w:sz w:val="24"/>
          <w:szCs w:val="24"/>
          <w:lang w:val="en-US" w:eastAsia="ru-RU"/>
        </w:rPr>
        <w:br/>
      </w:r>
      <w:r w:rsidRPr="00D16E31">
        <w:rPr>
          <w:rFonts w:ascii="Times New Roman" w:eastAsia="Times New Roman" w:hAnsi="Times New Roman" w:cs="Times New Roman"/>
          <w:sz w:val="24"/>
          <w:szCs w:val="24"/>
          <w:lang w:val="en-US" w:eastAsia="ru-RU"/>
        </w:rPr>
        <w:br/>
        <w:t>Estimating the capacity of the chemical battery on the fly is most complex. This involves algorithms and matrices that serve as lookup tables similar to letter or face recognition. Modern rapid-test methods move towards advanced machine learning in capturing the many moods of a battery.</w:t>
      </w:r>
      <w:r w:rsidRPr="00D16E31">
        <w:rPr>
          <w:rFonts w:ascii="Times New Roman" w:eastAsia="Times New Roman" w:hAnsi="Times New Roman" w:cs="Times New Roman"/>
          <w:sz w:val="24"/>
          <w:szCs w:val="24"/>
          <w:lang w:val="en-US" w:eastAsia="ru-RU"/>
        </w:rPr>
        <w:br/>
      </w:r>
      <w:r w:rsidRPr="00D16E31">
        <w:rPr>
          <w:rFonts w:ascii="Times New Roman" w:eastAsia="Times New Roman" w:hAnsi="Times New Roman" w:cs="Times New Roman"/>
          <w:sz w:val="24"/>
          <w:szCs w:val="24"/>
          <w:lang w:val="en-US" w:eastAsia="ru-RU"/>
        </w:rPr>
        <w:br/>
        <w:t>Here is a summary of simple to complex test methods to examine batteries.</w:t>
      </w:r>
      <w:r w:rsidRPr="00D16E31">
        <w:rPr>
          <w:rFonts w:ascii="Times New Roman" w:eastAsia="Times New Roman" w:hAnsi="Times New Roman" w:cs="Times New Roman"/>
          <w:sz w:val="24"/>
          <w:szCs w:val="24"/>
          <w:lang w:val="en-US" w:eastAsia="ru-RU"/>
        </w:rPr>
        <w:br/>
        <w:t> </w:t>
      </w:r>
    </w:p>
    <w:tbl>
      <w:tblPr>
        <w:tblW w:w="5000" w:type="pct"/>
        <w:tblCellSpacing w:w="7" w:type="dxa"/>
        <w:tblCellMar>
          <w:top w:w="75" w:type="dxa"/>
          <w:left w:w="75" w:type="dxa"/>
          <w:bottom w:w="75" w:type="dxa"/>
          <w:right w:w="75" w:type="dxa"/>
        </w:tblCellMar>
        <w:tblLook w:val="04A0"/>
      </w:tblPr>
      <w:tblGrid>
        <w:gridCol w:w="2202"/>
        <w:gridCol w:w="8747"/>
      </w:tblGrid>
      <w:tr w:rsidR="00D16E31" w:rsidRPr="00D16E31" w:rsidTr="00D16E31">
        <w:trPr>
          <w:tblCellSpacing w:w="7" w:type="dxa"/>
        </w:trPr>
        <w:tc>
          <w:tcPr>
            <w:tcW w:w="1000" w:type="pct"/>
            <w:hideMark/>
          </w:tcPr>
          <w:p w:rsidR="00D16E31" w:rsidRPr="00D16E31" w:rsidRDefault="00D16E31" w:rsidP="00D16E31">
            <w:pPr>
              <w:ind w:left="0" w:firstLine="0"/>
              <w:rPr>
                <w:rFonts w:ascii="Times New Roman" w:eastAsia="Times New Roman" w:hAnsi="Times New Roman" w:cs="Times New Roman"/>
                <w:sz w:val="24"/>
                <w:szCs w:val="24"/>
                <w:lang w:val="ru-RU" w:eastAsia="ru-RU"/>
              </w:rPr>
            </w:pPr>
            <w:proofErr w:type="spellStart"/>
            <w:r w:rsidRPr="00D16E31">
              <w:rPr>
                <w:rFonts w:ascii="Times New Roman" w:eastAsia="Times New Roman" w:hAnsi="Times New Roman" w:cs="Times New Roman"/>
                <w:b/>
                <w:bCs/>
                <w:sz w:val="24"/>
                <w:szCs w:val="24"/>
                <w:lang w:val="ru-RU" w:eastAsia="ru-RU"/>
              </w:rPr>
              <w:t>Voltage</w:t>
            </w:r>
            <w:proofErr w:type="spellEnd"/>
          </w:p>
        </w:tc>
        <w:tc>
          <w:tcPr>
            <w:tcW w:w="0" w:type="auto"/>
            <w:vAlign w:val="center"/>
            <w:hideMark/>
          </w:tcPr>
          <w:p w:rsidR="00D16E31" w:rsidRPr="00D16E31" w:rsidRDefault="00D16E31" w:rsidP="001C32D3">
            <w:pPr>
              <w:ind w:left="0" w:firstLine="0"/>
              <w:rPr>
                <w:rFonts w:ascii="Times New Roman" w:eastAsia="Times New Roman" w:hAnsi="Times New Roman" w:cs="Times New Roman"/>
                <w:sz w:val="24"/>
                <w:szCs w:val="24"/>
                <w:lang w:val="en-US" w:eastAsia="ru-RU"/>
              </w:rPr>
            </w:pPr>
            <w:r w:rsidRPr="00D16E31">
              <w:rPr>
                <w:rFonts w:ascii="Times New Roman" w:eastAsia="Times New Roman" w:hAnsi="Times New Roman" w:cs="Times New Roman"/>
                <w:sz w:val="24"/>
                <w:szCs w:val="24"/>
                <w:lang w:val="en-US" w:eastAsia="ru-RU"/>
              </w:rPr>
              <w:t xml:space="preserve">Reveals </w:t>
            </w:r>
            <w:proofErr w:type="spellStart"/>
            <w:r w:rsidRPr="00D16E31">
              <w:rPr>
                <w:rFonts w:ascii="Times New Roman" w:eastAsia="Times New Roman" w:hAnsi="Times New Roman" w:cs="Times New Roman"/>
                <w:sz w:val="24"/>
                <w:szCs w:val="24"/>
                <w:lang w:val="en-US" w:eastAsia="ru-RU"/>
              </w:rPr>
              <w:t>SoC.</w:t>
            </w:r>
            <w:proofErr w:type="spellEnd"/>
            <w:r w:rsidRPr="00D16E31">
              <w:rPr>
                <w:rFonts w:ascii="Times New Roman" w:eastAsia="Times New Roman" w:hAnsi="Times New Roman" w:cs="Times New Roman"/>
                <w:sz w:val="24"/>
                <w:szCs w:val="24"/>
                <w:lang w:val="en-US" w:eastAsia="ru-RU"/>
              </w:rPr>
              <w:t xml:space="preserve"> Capacity estimation is not possible. </w:t>
            </w:r>
          </w:p>
        </w:tc>
      </w:tr>
      <w:tr w:rsidR="00D16E31" w:rsidRPr="00D16E31" w:rsidTr="00D16E31">
        <w:trPr>
          <w:tblCellSpacing w:w="7" w:type="dxa"/>
        </w:trPr>
        <w:tc>
          <w:tcPr>
            <w:tcW w:w="0" w:type="auto"/>
            <w:hideMark/>
          </w:tcPr>
          <w:p w:rsidR="00D16E31" w:rsidRPr="00D16E31" w:rsidRDefault="00D16E31" w:rsidP="00D16E31">
            <w:pPr>
              <w:ind w:left="0" w:firstLine="0"/>
              <w:rPr>
                <w:rFonts w:ascii="Times New Roman" w:eastAsia="Times New Roman" w:hAnsi="Times New Roman" w:cs="Times New Roman"/>
                <w:sz w:val="24"/>
                <w:szCs w:val="24"/>
                <w:lang w:val="ru-RU" w:eastAsia="ru-RU"/>
              </w:rPr>
            </w:pPr>
            <w:proofErr w:type="spellStart"/>
            <w:r w:rsidRPr="00D16E31">
              <w:rPr>
                <w:rFonts w:ascii="Times New Roman" w:eastAsia="Times New Roman" w:hAnsi="Times New Roman" w:cs="Times New Roman"/>
                <w:b/>
                <w:bCs/>
                <w:sz w:val="24"/>
                <w:szCs w:val="24"/>
                <w:lang w:val="ru-RU" w:eastAsia="ru-RU"/>
              </w:rPr>
              <w:t>Ohmic</w:t>
            </w:r>
            <w:proofErr w:type="spellEnd"/>
            <w:r w:rsidRPr="00D16E31">
              <w:rPr>
                <w:rFonts w:ascii="Times New Roman" w:eastAsia="Times New Roman" w:hAnsi="Times New Roman" w:cs="Times New Roman"/>
                <w:b/>
                <w:bCs/>
                <w:sz w:val="24"/>
                <w:szCs w:val="24"/>
                <w:lang w:val="ru-RU" w:eastAsia="ru-RU"/>
              </w:rPr>
              <w:t xml:space="preserve"> </w:t>
            </w:r>
            <w:proofErr w:type="spellStart"/>
            <w:r w:rsidRPr="00D16E31">
              <w:rPr>
                <w:rFonts w:ascii="Times New Roman" w:eastAsia="Times New Roman" w:hAnsi="Times New Roman" w:cs="Times New Roman"/>
                <w:b/>
                <w:bCs/>
                <w:sz w:val="24"/>
                <w:szCs w:val="24"/>
                <w:lang w:val="ru-RU" w:eastAsia="ru-RU"/>
              </w:rPr>
              <w:t>test</w:t>
            </w:r>
            <w:proofErr w:type="spellEnd"/>
          </w:p>
        </w:tc>
        <w:tc>
          <w:tcPr>
            <w:tcW w:w="0" w:type="auto"/>
            <w:vAlign w:val="center"/>
            <w:hideMark/>
          </w:tcPr>
          <w:p w:rsidR="00D16E31" w:rsidRPr="00D16E31" w:rsidRDefault="00D16E31" w:rsidP="001C32D3">
            <w:pPr>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sz w:val="24"/>
                <w:szCs w:val="24"/>
                <w:lang w:val="en-US" w:eastAsia="ru-RU"/>
              </w:rPr>
              <w:t xml:space="preserve">Measures internal battery resistance to verify loading characteristics and to identify fault conditions. Resistance readings do not correlate with capacity. The </w:t>
            </w:r>
            <w:proofErr w:type="spellStart"/>
            <w:r w:rsidRPr="00D16E31">
              <w:rPr>
                <w:rFonts w:ascii="Times New Roman" w:eastAsia="Times New Roman" w:hAnsi="Times New Roman" w:cs="Times New Roman"/>
                <w:sz w:val="24"/>
                <w:szCs w:val="24"/>
                <w:lang w:val="en-US" w:eastAsia="ru-RU"/>
              </w:rPr>
              <w:t>ohmic</w:t>
            </w:r>
            <w:proofErr w:type="spellEnd"/>
            <w:r w:rsidRPr="00D16E31">
              <w:rPr>
                <w:rFonts w:ascii="Times New Roman" w:eastAsia="Times New Roman" w:hAnsi="Times New Roman" w:cs="Times New Roman"/>
                <w:sz w:val="24"/>
                <w:szCs w:val="24"/>
                <w:lang w:val="en-US" w:eastAsia="ru-RU"/>
              </w:rPr>
              <w:t xml:space="preserve"> test is also known as an impedance test (Z). </w:t>
            </w:r>
          </w:p>
        </w:tc>
      </w:tr>
      <w:tr w:rsidR="00D16E31" w:rsidRPr="00D16E31" w:rsidTr="00D16E31">
        <w:trPr>
          <w:tblCellSpacing w:w="7" w:type="dxa"/>
        </w:trPr>
        <w:tc>
          <w:tcPr>
            <w:tcW w:w="0" w:type="auto"/>
            <w:hideMark/>
          </w:tcPr>
          <w:p w:rsidR="00D16E31" w:rsidRPr="00D16E31" w:rsidRDefault="00D16E31" w:rsidP="00D16E31">
            <w:pPr>
              <w:ind w:left="0" w:firstLine="0"/>
              <w:rPr>
                <w:rFonts w:ascii="Times New Roman" w:eastAsia="Times New Roman" w:hAnsi="Times New Roman" w:cs="Times New Roman"/>
                <w:sz w:val="24"/>
                <w:szCs w:val="24"/>
                <w:lang w:val="ru-RU" w:eastAsia="ru-RU"/>
              </w:rPr>
            </w:pPr>
            <w:proofErr w:type="spellStart"/>
            <w:r w:rsidRPr="00D16E31">
              <w:rPr>
                <w:rFonts w:ascii="Times New Roman" w:eastAsia="Times New Roman" w:hAnsi="Times New Roman" w:cs="Times New Roman"/>
                <w:b/>
                <w:bCs/>
                <w:sz w:val="24"/>
                <w:szCs w:val="24"/>
                <w:lang w:val="ru-RU" w:eastAsia="ru-RU"/>
              </w:rPr>
              <w:t>Full</w:t>
            </w:r>
            <w:proofErr w:type="spellEnd"/>
            <w:r w:rsidRPr="00D16E31">
              <w:rPr>
                <w:rFonts w:ascii="Times New Roman" w:eastAsia="Times New Roman" w:hAnsi="Times New Roman" w:cs="Times New Roman"/>
                <w:b/>
                <w:bCs/>
                <w:sz w:val="24"/>
                <w:szCs w:val="24"/>
                <w:lang w:val="ru-RU" w:eastAsia="ru-RU"/>
              </w:rPr>
              <w:t xml:space="preserve"> </w:t>
            </w:r>
            <w:proofErr w:type="spellStart"/>
            <w:r w:rsidRPr="00D16E31">
              <w:rPr>
                <w:rFonts w:ascii="Times New Roman" w:eastAsia="Times New Roman" w:hAnsi="Times New Roman" w:cs="Times New Roman"/>
                <w:b/>
                <w:bCs/>
                <w:sz w:val="24"/>
                <w:szCs w:val="24"/>
                <w:lang w:val="ru-RU" w:eastAsia="ru-RU"/>
              </w:rPr>
              <w:t>cycle</w:t>
            </w:r>
            <w:proofErr w:type="spellEnd"/>
          </w:p>
        </w:tc>
        <w:tc>
          <w:tcPr>
            <w:tcW w:w="0" w:type="auto"/>
            <w:vAlign w:val="center"/>
            <w:hideMark/>
          </w:tcPr>
          <w:p w:rsidR="00D16E31" w:rsidRPr="00D16E31" w:rsidRDefault="00D16E31" w:rsidP="001C32D3">
            <w:pPr>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sz w:val="24"/>
                <w:szCs w:val="24"/>
                <w:lang w:val="en-US" w:eastAsia="ru-RU"/>
              </w:rPr>
              <w:t>Reads the capacity of the chemical battery with a charge/discharge/charge cycle. The results are accurate but a battery must often be removed from service and the testing times take hours. </w:t>
            </w:r>
          </w:p>
        </w:tc>
      </w:tr>
      <w:tr w:rsidR="00D16E31" w:rsidRPr="00D16E31" w:rsidTr="00D16E31">
        <w:trPr>
          <w:tblCellSpacing w:w="7" w:type="dxa"/>
        </w:trPr>
        <w:tc>
          <w:tcPr>
            <w:tcW w:w="0" w:type="auto"/>
            <w:hideMark/>
          </w:tcPr>
          <w:p w:rsidR="00D16E31" w:rsidRPr="00D16E31" w:rsidRDefault="00D16E31" w:rsidP="00D16E31">
            <w:pPr>
              <w:ind w:left="0" w:firstLine="0"/>
              <w:rPr>
                <w:rFonts w:ascii="Times New Roman" w:eastAsia="Times New Roman" w:hAnsi="Times New Roman" w:cs="Times New Roman"/>
                <w:sz w:val="24"/>
                <w:szCs w:val="24"/>
                <w:lang w:val="ru-RU" w:eastAsia="ru-RU"/>
              </w:rPr>
            </w:pPr>
            <w:proofErr w:type="spellStart"/>
            <w:r w:rsidRPr="00D16E31">
              <w:rPr>
                <w:rFonts w:ascii="Times New Roman" w:eastAsia="Times New Roman" w:hAnsi="Times New Roman" w:cs="Times New Roman"/>
                <w:b/>
                <w:bCs/>
                <w:sz w:val="24"/>
                <w:szCs w:val="24"/>
                <w:lang w:val="ru-RU" w:eastAsia="ru-RU"/>
              </w:rPr>
              <w:t>Rapid-test</w:t>
            </w:r>
            <w:proofErr w:type="spellEnd"/>
          </w:p>
        </w:tc>
        <w:tc>
          <w:tcPr>
            <w:tcW w:w="0" w:type="auto"/>
            <w:vAlign w:val="center"/>
            <w:hideMark/>
          </w:tcPr>
          <w:p w:rsidR="00D16E31" w:rsidRPr="00D16E31" w:rsidRDefault="00D16E31" w:rsidP="00D16E31">
            <w:pPr>
              <w:ind w:left="0" w:firstLine="0"/>
              <w:rPr>
                <w:rFonts w:ascii="Times New Roman" w:eastAsia="Times New Roman" w:hAnsi="Times New Roman" w:cs="Times New Roman"/>
                <w:sz w:val="24"/>
                <w:szCs w:val="24"/>
                <w:lang w:val="en-US" w:eastAsia="ru-RU"/>
              </w:rPr>
            </w:pPr>
            <w:r w:rsidRPr="00D16E31">
              <w:rPr>
                <w:rFonts w:ascii="Times New Roman" w:eastAsia="Times New Roman" w:hAnsi="Times New Roman" w:cs="Times New Roman"/>
                <w:sz w:val="24"/>
                <w:szCs w:val="24"/>
                <w:lang w:val="en-US" w:eastAsia="ru-RU"/>
              </w:rPr>
              <w:t xml:space="preserve">Most rapid-test methods are based on </w:t>
            </w:r>
            <w:r w:rsidRPr="00D16E31">
              <w:rPr>
                <w:rFonts w:ascii="Times New Roman" w:eastAsia="Times New Roman" w:hAnsi="Times New Roman" w:cs="Times New Roman"/>
                <w:i/>
                <w:iCs/>
                <w:sz w:val="24"/>
                <w:szCs w:val="24"/>
                <w:lang w:val="en-US" w:eastAsia="ru-RU"/>
              </w:rPr>
              <w:t>time domain</w:t>
            </w:r>
            <w:r w:rsidRPr="00D16E31">
              <w:rPr>
                <w:rFonts w:ascii="Times New Roman" w:eastAsia="Times New Roman" w:hAnsi="Times New Roman" w:cs="Times New Roman"/>
                <w:sz w:val="24"/>
                <w:szCs w:val="24"/>
                <w:lang w:val="en-US" w:eastAsia="ru-RU"/>
              </w:rPr>
              <w:t xml:space="preserve"> or </w:t>
            </w:r>
            <w:r w:rsidRPr="00D16E31">
              <w:rPr>
                <w:rFonts w:ascii="Times New Roman" w:eastAsia="Times New Roman" w:hAnsi="Times New Roman" w:cs="Times New Roman"/>
                <w:i/>
                <w:iCs/>
                <w:sz w:val="24"/>
                <w:szCs w:val="24"/>
                <w:lang w:val="en-US" w:eastAsia="ru-RU"/>
              </w:rPr>
              <w:t>frequency domain</w:t>
            </w:r>
            <w:r w:rsidRPr="00D16E31">
              <w:rPr>
                <w:rFonts w:ascii="Times New Roman" w:eastAsia="Times New Roman" w:hAnsi="Times New Roman" w:cs="Times New Roman"/>
                <w:sz w:val="24"/>
                <w:szCs w:val="24"/>
                <w:lang w:val="en-US" w:eastAsia="ru-RU"/>
              </w:rPr>
              <w:t xml:space="preserve">. Time domain excites the battery with pulses to observe ion-flow of Li-ion batteries. Frequency domain scans the battery with multiple frequencies to generate a </w:t>
            </w:r>
            <w:proofErr w:type="spellStart"/>
            <w:r w:rsidRPr="00D16E31">
              <w:rPr>
                <w:rFonts w:ascii="Times New Roman" w:eastAsia="Times New Roman" w:hAnsi="Times New Roman" w:cs="Times New Roman"/>
                <w:sz w:val="24"/>
                <w:szCs w:val="24"/>
                <w:lang w:val="en-US" w:eastAsia="ru-RU"/>
              </w:rPr>
              <w:t>Nyquist</w:t>
            </w:r>
            <w:proofErr w:type="spellEnd"/>
            <w:r w:rsidRPr="00D16E31">
              <w:rPr>
                <w:rFonts w:ascii="Times New Roman" w:eastAsia="Times New Roman" w:hAnsi="Times New Roman" w:cs="Times New Roman"/>
                <w:sz w:val="24"/>
                <w:szCs w:val="24"/>
                <w:lang w:val="en-US" w:eastAsia="ru-RU"/>
              </w:rPr>
              <w:t xml:space="preserve"> plot for analysis. Both methods require complex algorithms with parameters or matrices that serve as lookup tables.</w:t>
            </w:r>
          </w:p>
        </w:tc>
      </w:tr>
      <w:tr w:rsidR="00D16E31" w:rsidRPr="00D16E31" w:rsidTr="00D16E31">
        <w:trPr>
          <w:tblCellSpacing w:w="7" w:type="dxa"/>
        </w:trPr>
        <w:tc>
          <w:tcPr>
            <w:tcW w:w="0" w:type="auto"/>
            <w:hideMark/>
          </w:tcPr>
          <w:p w:rsidR="00D16E31" w:rsidRPr="00D16E31" w:rsidRDefault="00D16E31" w:rsidP="00D16E31">
            <w:pPr>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b/>
                <w:bCs/>
                <w:sz w:val="24"/>
                <w:szCs w:val="24"/>
                <w:lang w:val="ru-RU" w:eastAsia="ru-RU"/>
              </w:rPr>
              <w:t>BMS</w:t>
            </w:r>
          </w:p>
        </w:tc>
        <w:tc>
          <w:tcPr>
            <w:tcW w:w="0" w:type="auto"/>
            <w:vAlign w:val="center"/>
            <w:hideMark/>
          </w:tcPr>
          <w:p w:rsidR="00D16E31" w:rsidRPr="00D16E31" w:rsidRDefault="00D16E31" w:rsidP="001C32D3">
            <w:pPr>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sz w:val="24"/>
                <w:szCs w:val="24"/>
                <w:lang w:val="en-US" w:eastAsia="ru-RU"/>
              </w:rPr>
              <w:t xml:space="preserve">Battery Management Systems estimate </w:t>
            </w:r>
            <w:proofErr w:type="spellStart"/>
            <w:r w:rsidRPr="00D16E31">
              <w:rPr>
                <w:rFonts w:ascii="Times New Roman" w:eastAsia="Times New Roman" w:hAnsi="Times New Roman" w:cs="Times New Roman"/>
                <w:sz w:val="24"/>
                <w:szCs w:val="24"/>
                <w:lang w:val="en-US" w:eastAsia="ru-RU"/>
              </w:rPr>
              <w:t>SoC</w:t>
            </w:r>
            <w:proofErr w:type="spellEnd"/>
            <w:r w:rsidRPr="00D16E31">
              <w:rPr>
                <w:rFonts w:ascii="Times New Roman" w:eastAsia="Times New Roman" w:hAnsi="Times New Roman" w:cs="Times New Roman"/>
                <w:sz w:val="24"/>
                <w:szCs w:val="24"/>
                <w:lang w:val="en-US" w:eastAsia="ru-RU"/>
              </w:rPr>
              <w:t xml:space="preserve"> by monitoring voltage, current and temperature. Some BMS for Li-ion also counts coulombs. A BMS can identify a battery defect but is unable to estimate capacity accurately. </w:t>
            </w:r>
          </w:p>
        </w:tc>
      </w:tr>
      <w:tr w:rsidR="00D16E31" w:rsidRPr="00D16E31" w:rsidTr="00D16E31">
        <w:trPr>
          <w:tblCellSpacing w:w="7" w:type="dxa"/>
        </w:trPr>
        <w:tc>
          <w:tcPr>
            <w:tcW w:w="0" w:type="auto"/>
            <w:hideMark/>
          </w:tcPr>
          <w:p w:rsidR="00D16E31" w:rsidRPr="00D16E31" w:rsidRDefault="00D16E31" w:rsidP="00D16E31">
            <w:pPr>
              <w:ind w:left="0" w:firstLine="0"/>
              <w:rPr>
                <w:rFonts w:ascii="Times New Roman" w:eastAsia="Times New Roman" w:hAnsi="Times New Roman" w:cs="Times New Roman"/>
                <w:sz w:val="24"/>
                <w:szCs w:val="24"/>
                <w:lang w:val="ru-RU" w:eastAsia="ru-RU"/>
              </w:rPr>
            </w:pPr>
            <w:proofErr w:type="spellStart"/>
            <w:r w:rsidRPr="00D16E31">
              <w:rPr>
                <w:rFonts w:ascii="Times New Roman" w:eastAsia="Times New Roman" w:hAnsi="Times New Roman" w:cs="Times New Roman"/>
                <w:b/>
                <w:bCs/>
                <w:sz w:val="24"/>
                <w:szCs w:val="24"/>
                <w:lang w:val="ru-RU" w:eastAsia="ru-RU"/>
              </w:rPr>
              <w:t>Coulomb</w:t>
            </w:r>
            <w:proofErr w:type="spellEnd"/>
            <w:r w:rsidRPr="00D16E31">
              <w:rPr>
                <w:rFonts w:ascii="Times New Roman" w:eastAsia="Times New Roman" w:hAnsi="Times New Roman" w:cs="Times New Roman"/>
                <w:b/>
                <w:bCs/>
                <w:sz w:val="24"/>
                <w:szCs w:val="24"/>
                <w:lang w:val="ru-RU" w:eastAsia="ru-RU"/>
              </w:rPr>
              <w:t xml:space="preserve"> </w:t>
            </w:r>
            <w:proofErr w:type="spellStart"/>
            <w:r w:rsidRPr="00D16E31">
              <w:rPr>
                <w:rFonts w:ascii="Times New Roman" w:eastAsia="Times New Roman" w:hAnsi="Times New Roman" w:cs="Times New Roman"/>
                <w:b/>
                <w:bCs/>
                <w:sz w:val="24"/>
                <w:szCs w:val="24"/>
                <w:lang w:val="ru-RU" w:eastAsia="ru-RU"/>
              </w:rPr>
              <w:t>counting</w:t>
            </w:r>
            <w:proofErr w:type="spellEnd"/>
          </w:p>
        </w:tc>
        <w:tc>
          <w:tcPr>
            <w:tcW w:w="0" w:type="auto"/>
            <w:vAlign w:val="center"/>
            <w:hideMark/>
          </w:tcPr>
          <w:p w:rsidR="00D16E31" w:rsidRPr="00D16E31" w:rsidRDefault="00D16E31" w:rsidP="00D16E31">
            <w:pPr>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sz w:val="24"/>
                <w:szCs w:val="24"/>
                <w:lang w:val="en-US" w:eastAsia="ru-RU"/>
              </w:rPr>
              <w:t>Reads in-</w:t>
            </w:r>
            <w:proofErr w:type="spellStart"/>
            <w:r w:rsidRPr="00D16E31">
              <w:rPr>
                <w:rFonts w:ascii="Times New Roman" w:eastAsia="Times New Roman" w:hAnsi="Times New Roman" w:cs="Times New Roman"/>
                <w:sz w:val="24"/>
                <w:szCs w:val="24"/>
                <w:lang w:val="en-US" w:eastAsia="ru-RU"/>
              </w:rPr>
              <w:t>and</w:t>
            </w:r>
            <w:proofErr w:type="spellEnd"/>
            <w:r w:rsidRPr="00D16E31">
              <w:rPr>
                <w:rFonts w:ascii="Times New Roman" w:eastAsia="Times New Roman" w:hAnsi="Times New Roman" w:cs="Times New Roman"/>
                <w:sz w:val="24"/>
                <w:szCs w:val="24"/>
                <w:lang w:val="en-US" w:eastAsia="ru-RU"/>
              </w:rPr>
              <w:t xml:space="preserve"> out flowing current. The smart battery stores the data in the Full Charge Capacity (FCC) register that can be accessed but the readings can be inaccurate if the battery is not calibrated. </w:t>
            </w:r>
            <w:r w:rsidRPr="00D16E31">
              <w:rPr>
                <w:rFonts w:ascii="Times New Roman" w:eastAsia="Times New Roman" w:hAnsi="Times New Roman" w:cs="Times New Roman"/>
                <w:sz w:val="24"/>
                <w:szCs w:val="24"/>
                <w:lang w:val="ru-RU" w:eastAsia="ru-RU"/>
              </w:rPr>
              <w:t xml:space="preserve">A </w:t>
            </w:r>
            <w:proofErr w:type="spellStart"/>
            <w:r w:rsidRPr="00D16E31">
              <w:rPr>
                <w:rFonts w:ascii="Times New Roman" w:eastAsia="Times New Roman" w:hAnsi="Times New Roman" w:cs="Times New Roman"/>
                <w:sz w:val="24"/>
                <w:szCs w:val="24"/>
                <w:lang w:val="ru-RU" w:eastAsia="ru-RU"/>
              </w:rPr>
              <w:t>full</w:t>
            </w:r>
            <w:proofErr w:type="spellEnd"/>
            <w:r w:rsidRPr="00D16E31">
              <w:rPr>
                <w:rFonts w:ascii="Times New Roman" w:eastAsia="Times New Roman" w:hAnsi="Times New Roman" w:cs="Times New Roman"/>
                <w:sz w:val="24"/>
                <w:szCs w:val="24"/>
                <w:lang w:val="ru-RU" w:eastAsia="ru-RU"/>
              </w:rPr>
              <w:t xml:space="preserve"> </w:t>
            </w:r>
            <w:proofErr w:type="spellStart"/>
            <w:r w:rsidRPr="00D16E31">
              <w:rPr>
                <w:rFonts w:ascii="Times New Roman" w:eastAsia="Times New Roman" w:hAnsi="Times New Roman" w:cs="Times New Roman"/>
                <w:sz w:val="24"/>
                <w:szCs w:val="24"/>
                <w:lang w:val="ru-RU" w:eastAsia="ru-RU"/>
              </w:rPr>
              <w:t>cycle</w:t>
            </w:r>
            <w:proofErr w:type="spellEnd"/>
            <w:r w:rsidRPr="00D16E31">
              <w:rPr>
                <w:rFonts w:ascii="Times New Roman" w:eastAsia="Times New Roman" w:hAnsi="Times New Roman" w:cs="Times New Roman"/>
                <w:sz w:val="24"/>
                <w:szCs w:val="24"/>
                <w:lang w:val="ru-RU" w:eastAsia="ru-RU"/>
              </w:rPr>
              <w:t xml:space="preserve"> </w:t>
            </w:r>
            <w:proofErr w:type="spellStart"/>
            <w:r w:rsidRPr="00D16E31">
              <w:rPr>
                <w:rFonts w:ascii="Times New Roman" w:eastAsia="Times New Roman" w:hAnsi="Times New Roman" w:cs="Times New Roman"/>
                <w:sz w:val="24"/>
                <w:szCs w:val="24"/>
                <w:lang w:val="ru-RU" w:eastAsia="ru-RU"/>
              </w:rPr>
              <w:t>corrects</w:t>
            </w:r>
            <w:proofErr w:type="spellEnd"/>
            <w:r w:rsidRPr="00D16E31">
              <w:rPr>
                <w:rFonts w:ascii="Times New Roman" w:eastAsia="Times New Roman" w:hAnsi="Times New Roman" w:cs="Times New Roman"/>
                <w:sz w:val="24"/>
                <w:szCs w:val="24"/>
                <w:lang w:val="ru-RU" w:eastAsia="ru-RU"/>
              </w:rPr>
              <w:t xml:space="preserve"> </w:t>
            </w:r>
            <w:proofErr w:type="spellStart"/>
            <w:r w:rsidRPr="00D16E31">
              <w:rPr>
                <w:rFonts w:ascii="Times New Roman" w:eastAsia="Times New Roman" w:hAnsi="Times New Roman" w:cs="Times New Roman"/>
                <w:sz w:val="24"/>
                <w:szCs w:val="24"/>
                <w:lang w:val="ru-RU" w:eastAsia="ru-RU"/>
              </w:rPr>
              <w:t>the</w:t>
            </w:r>
            <w:proofErr w:type="spellEnd"/>
            <w:r w:rsidRPr="00D16E31">
              <w:rPr>
                <w:rFonts w:ascii="Times New Roman" w:eastAsia="Times New Roman" w:hAnsi="Times New Roman" w:cs="Times New Roman"/>
                <w:sz w:val="24"/>
                <w:szCs w:val="24"/>
                <w:lang w:val="ru-RU" w:eastAsia="ru-RU"/>
              </w:rPr>
              <w:t xml:space="preserve"> </w:t>
            </w:r>
            <w:proofErr w:type="spellStart"/>
            <w:r w:rsidRPr="00D16E31">
              <w:rPr>
                <w:rFonts w:ascii="Times New Roman" w:eastAsia="Times New Roman" w:hAnsi="Times New Roman" w:cs="Times New Roman"/>
                <w:sz w:val="24"/>
                <w:szCs w:val="24"/>
                <w:lang w:val="ru-RU" w:eastAsia="ru-RU"/>
              </w:rPr>
              <w:t>tracking</w:t>
            </w:r>
            <w:proofErr w:type="spellEnd"/>
            <w:r w:rsidRPr="00D16E31">
              <w:rPr>
                <w:rFonts w:ascii="Times New Roman" w:eastAsia="Times New Roman" w:hAnsi="Times New Roman" w:cs="Times New Roman"/>
                <w:sz w:val="24"/>
                <w:szCs w:val="24"/>
                <w:lang w:val="ru-RU" w:eastAsia="ru-RU"/>
              </w:rPr>
              <w:t xml:space="preserve"> </w:t>
            </w:r>
            <w:proofErr w:type="spellStart"/>
            <w:r w:rsidRPr="00D16E31">
              <w:rPr>
                <w:rFonts w:ascii="Times New Roman" w:eastAsia="Times New Roman" w:hAnsi="Times New Roman" w:cs="Times New Roman"/>
                <w:sz w:val="24"/>
                <w:szCs w:val="24"/>
                <w:lang w:val="ru-RU" w:eastAsia="ru-RU"/>
              </w:rPr>
              <w:t>error</w:t>
            </w:r>
            <w:proofErr w:type="spellEnd"/>
            <w:r w:rsidRPr="00D16E31">
              <w:rPr>
                <w:rFonts w:ascii="Times New Roman" w:eastAsia="Times New Roman" w:hAnsi="Times New Roman" w:cs="Times New Roman"/>
                <w:sz w:val="24"/>
                <w:szCs w:val="24"/>
                <w:lang w:val="ru-RU" w:eastAsia="ru-RU"/>
              </w:rPr>
              <w:t>.</w:t>
            </w:r>
          </w:p>
        </w:tc>
      </w:tr>
      <w:tr w:rsidR="00D16E31" w:rsidRPr="00D16E31" w:rsidTr="00D16E31">
        <w:trPr>
          <w:tblCellSpacing w:w="7" w:type="dxa"/>
        </w:trPr>
        <w:tc>
          <w:tcPr>
            <w:tcW w:w="0" w:type="auto"/>
            <w:hideMark/>
          </w:tcPr>
          <w:p w:rsidR="00D16E31" w:rsidRPr="00D16E31" w:rsidRDefault="00D16E31" w:rsidP="00D16E31">
            <w:pPr>
              <w:ind w:left="0" w:firstLine="0"/>
              <w:rPr>
                <w:rFonts w:ascii="Times New Roman" w:eastAsia="Times New Roman" w:hAnsi="Times New Roman" w:cs="Times New Roman"/>
                <w:sz w:val="24"/>
                <w:szCs w:val="24"/>
                <w:lang w:val="ru-RU" w:eastAsia="ru-RU"/>
              </w:rPr>
            </w:pPr>
            <w:proofErr w:type="spellStart"/>
            <w:r w:rsidRPr="00D16E31">
              <w:rPr>
                <w:rFonts w:ascii="Times New Roman" w:eastAsia="Times New Roman" w:hAnsi="Times New Roman" w:cs="Times New Roman"/>
                <w:b/>
                <w:bCs/>
                <w:sz w:val="24"/>
                <w:szCs w:val="24"/>
                <w:lang w:val="ru-RU" w:eastAsia="ru-RU"/>
              </w:rPr>
              <w:t>Battery</w:t>
            </w:r>
            <w:proofErr w:type="spellEnd"/>
            <w:r w:rsidRPr="00D16E31">
              <w:rPr>
                <w:rFonts w:ascii="Times New Roman" w:eastAsia="Times New Roman" w:hAnsi="Times New Roman" w:cs="Times New Roman"/>
                <w:b/>
                <w:bCs/>
                <w:sz w:val="24"/>
                <w:szCs w:val="24"/>
                <w:lang w:val="ru-RU" w:eastAsia="ru-RU"/>
              </w:rPr>
              <w:t xml:space="preserve"> </w:t>
            </w:r>
            <w:proofErr w:type="spellStart"/>
            <w:r w:rsidRPr="00D16E31">
              <w:rPr>
                <w:rFonts w:ascii="Times New Roman" w:eastAsia="Times New Roman" w:hAnsi="Times New Roman" w:cs="Times New Roman"/>
                <w:b/>
                <w:bCs/>
                <w:sz w:val="24"/>
                <w:szCs w:val="24"/>
                <w:lang w:val="ru-RU" w:eastAsia="ru-RU"/>
              </w:rPr>
              <w:t>parser</w:t>
            </w:r>
            <w:proofErr w:type="spellEnd"/>
          </w:p>
        </w:tc>
        <w:tc>
          <w:tcPr>
            <w:tcW w:w="0" w:type="auto"/>
            <w:vAlign w:val="center"/>
            <w:hideMark/>
          </w:tcPr>
          <w:p w:rsidR="00D16E31" w:rsidRPr="00D16E31" w:rsidRDefault="00D16E31" w:rsidP="00D16E31">
            <w:pPr>
              <w:ind w:left="0" w:firstLine="0"/>
              <w:rPr>
                <w:rFonts w:ascii="Times New Roman" w:eastAsia="Times New Roman" w:hAnsi="Times New Roman" w:cs="Times New Roman"/>
                <w:sz w:val="24"/>
                <w:szCs w:val="24"/>
                <w:lang w:val="en-US" w:eastAsia="ru-RU"/>
              </w:rPr>
            </w:pPr>
            <w:r w:rsidRPr="00D16E31">
              <w:rPr>
                <w:rFonts w:ascii="Times New Roman" w:eastAsia="Times New Roman" w:hAnsi="Times New Roman" w:cs="Times New Roman"/>
                <w:sz w:val="24"/>
                <w:szCs w:val="24"/>
                <w:lang w:val="en-US" w:eastAsia="ru-RU"/>
              </w:rPr>
              <w:t xml:space="preserve">A new method to estimate capacity during charge. A proprietary filtering algorithm establishes the precise </w:t>
            </w:r>
            <w:proofErr w:type="spellStart"/>
            <w:r w:rsidRPr="00D16E31">
              <w:rPr>
                <w:rFonts w:ascii="Times New Roman" w:eastAsia="Times New Roman" w:hAnsi="Times New Roman" w:cs="Times New Roman"/>
                <w:sz w:val="24"/>
                <w:szCs w:val="24"/>
                <w:lang w:val="en-US" w:eastAsia="ru-RU"/>
              </w:rPr>
              <w:t>SoC</w:t>
            </w:r>
            <w:proofErr w:type="spellEnd"/>
            <w:r w:rsidRPr="00D16E31">
              <w:rPr>
                <w:rFonts w:ascii="Times New Roman" w:eastAsia="Times New Roman" w:hAnsi="Times New Roman" w:cs="Times New Roman"/>
                <w:sz w:val="24"/>
                <w:szCs w:val="24"/>
                <w:lang w:val="en-US" w:eastAsia="ru-RU"/>
              </w:rPr>
              <w:t>; coulomb counting estimates battery capacity.</w:t>
            </w:r>
          </w:p>
        </w:tc>
      </w:tr>
    </w:tbl>
    <w:p w:rsidR="00D16E31" w:rsidRPr="00D16E31" w:rsidRDefault="00D16E31" w:rsidP="00D16E31">
      <w:pPr>
        <w:spacing w:before="100" w:beforeAutospacing="1" w:after="100" w:afterAutospacing="1"/>
        <w:ind w:left="0" w:firstLine="0"/>
        <w:outlineLvl w:val="1"/>
        <w:rPr>
          <w:rFonts w:ascii="Times New Roman" w:eastAsia="Times New Roman" w:hAnsi="Times New Roman" w:cs="Times New Roman"/>
          <w:b/>
          <w:bCs/>
          <w:sz w:val="36"/>
          <w:szCs w:val="36"/>
          <w:lang w:val="en-US" w:eastAsia="ru-RU"/>
        </w:rPr>
      </w:pPr>
      <w:r w:rsidRPr="00D16E31">
        <w:rPr>
          <w:rFonts w:ascii="Times New Roman" w:eastAsia="Times New Roman" w:hAnsi="Times New Roman" w:cs="Times New Roman"/>
          <w:b/>
          <w:bCs/>
          <w:sz w:val="36"/>
          <w:szCs w:val="36"/>
          <w:lang w:val="en-US" w:eastAsia="ru-RU"/>
        </w:rPr>
        <w:br/>
        <w:t>Rapid-test Methods</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en-US" w:eastAsia="ru-RU"/>
        </w:rPr>
      </w:pPr>
      <w:r w:rsidRPr="00D16E31">
        <w:rPr>
          <w:rFonts w:ascii="Times New Roman" w:eastAsia="Times New Roman" w:hAnsi="Times New Roman" w:cs="Times New Roman"/>
          <w:sz w:val="24"/>
          <w:szCs w:val="24"/>
          <w:lang w:val="en-US" w:eastAsia="ru-RU"/>
        </w:rPr>
        <w:t xml:space="preserve">No single test can capture all health indicators of a battery. Many rapid-test devices look only at voltage and internal resistance. While capacity loss of a fading </w:t>
      </w:r>
      <w:proofErr w:type="spellStart"/>
      <w:r w:rsidRPr="00D16E31">
        <w:rPr>
          <w:rFonts w:ascii="Times New Roman" w:eastAsia="Times New Roman" w:hAnsi="Times New Roman" w:cs="Times New Roman"/>
          <w:sz w:val="24"/>
          <w:szCs w:val="24"/>
          <w:lang w:val="en-US" w:eastAsia="ru-RU"/>
        </w:rPr>
        <w:t>NiCd</w:t>
      </w:r>
      <w:proofErr w:type="spellEnd"/>
      <w:r w:rsidRPr="00D16E31">
        <w:rPr>
          <w:rFonts w:ascii="Times New Roman" w:eastAsia="Times New Roman" w:hAnsi="Times New Roman" w:cs="Times New Roman"/>
          <w:sz w:val="24"/>
          <w:szCs w:val="24"/>
          <w:lang w:val="en-US" w:eastAsia="ru-RU"/>
        </w:rPr>
        <w:t xml:space="preserve"> or </w:t>
      </w:r>
      <w:proofErr w:type="spellStart"/>
      <w:r w:rsidRPr="00D16E31">
        <w:rPr>
          <w:rFonts w:ascii="Times New Roman" w:eastAsia="Times New Roman" w:hAnsi="Times New Roman" w:cs="Times New Roman"/>
          <w:sz w:val="24"/>
          <w:szCs w:val="24"/>
          <w:lang w:val="en-US" w:eastAsia="ru-RU"/>
        </w:rPr>
        <w:t>NiMH</w:t>
      </w:r>
      <w:proofErr w:type="spellEnd"/>
      <w:r w:rsidRPr="00D16E31">
        <w:rPr>
          <w:rFonts w:ascii="Times New Roman" w:eastAsia="Times New Roman" w:hAnsi="Times New Roman" w:cs="Times New Roman"/>
          <w:sz w:val="24"/>
          <w:szCs w:val="24"/>
          <w:lang w:val="en-US" w:eastAsia="ru-RU"/>
        </w:rPr>
        <w:t xml:space="preserve"> may correlate with rising internal resistance, this relationship is less evident with lithium- and lead-based batteries. Advertising capacity estimation with a tester that only measures voltage and internal resistance can be misleading. It confuses the industry into believing that complex results are attainable with simplistic methods. Resistance-based instruments will indeed identify a dying or dead battery; but so does the user.</w:t>
      </w:r>
      <w:r w:rsidRPr="00D16E31">
        <w:rPr>
          <w:rFonts w:ascii="Times New Roman" w:eastAsia="Times New Roman" w:hAnsi="Times New Roman" w:cs="Times New Roman"/>
          <w:sz w:val="24"/>
          <w:szCs w:val="24"/>
          <w:lang w:val="en-US" w:eastAsia="ru-RU"/>
        </w:rPr>
        <w:br/>
      </w:r>
      <w:r w:rsidRPr="00D16E31">
        <w:rPr>
          <w:rFonts w:ascii="Times New Roman" w:eastAsia="Times New Roman" w:hAnsi="Times New Roman" w:cs="Times New Roman"/>
          <w:sz w:val="24"/>
          <w:szCs w:val="24"/>
          <w:lang w:val="en-US" w:eastAsia="ru-RU"/>
        </w:rPr>
        <w:br/>
        <w:t xml:space="preserve">A battery is a reactive device and the method by which resistance measurements are taken matters. A DC measurement looks at pure resistive values while AC includes reactive components that provide additional information. Figure 1 represents the impedance of a good and faded Li-ion battery when scanned with AC from 0.1Hz to </w:t>
      </w:r>
      <w:proofErr w:type="gramStart"/>
      <w:r w:rsidRPr="00D16E31">
        <w:rPr>
          <w:rFonts w:ascii="Times New Roman" w:eastAsia="Times New Roman" w:hAnsi="Times New Roman" w:cs="Times New Roman"/>
          <w:sz w:val="24"/>
          <w:szCs w:val="24"/>
          <w:lang w:val="en-US" w:eastAsia="ru-RU"/>
        </w:rPr>
        <w:t>1kHz</w:t>
      </w:r>
      <w:proofErr w:type="gramEnd"/>
      <w:r w:rsidRPr="00D16E31">
        <w:rPr>
          <w:rFonts w:ascii="Times New Roman" w:eastAsia="Times New Roman" w:hAnsi="Times New Roman" w:cs="Times New Roman"/>
          <w:sz w:val="24"/>
          <w:szCs w:val="24"/>
          <w:lang w:val="en-US" w:eastAsia="ru-RU"/>
        </w:rPr>
        <w:t>. The strongest variances in impedance (-Imp -Z) are observed on the low frequency scale ranging between 1Hz and 10Hz.</w:t>
      </w:r>
      <w:r w:rsidRPr="00D16E31">
        <w:rPr>
          <w:rFonts w:ascii="Times New Roman" w:eastAsia="Times New Roman" w:hAnsi="Times New Roman" w:cs="Times New Roman"/>
          <w:sz w:val="24"/>
          <w:szCs w:val="24"/>
          <w:lang w:val="en-US" w:eastAsia="ru-RU"/>
        </w:rPr>
        <w:br/>
        <w:t> </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en-US" w:eastAsia="ru-RU"/>
        </w:rPr>
      </w:pPr>
      <w:r>
        <w:rPr>
          <w:rFonts w:ascii="Times New Roman" w:eastAsia="Times New Roman" w:hAnsi="Times New Roman" w:cs="Times New Roman"/>
          <w:noProof/>
          <w:sz w:val="24"/>
          <w:szCs w:val="24"/>
          <w:lang w:val="ru-RU" w:eastAsia="ru-RU"/>
        </w:rPr>
        <w:lastRenderedPageBreak/>
        <w:drawing>
          <wp:inline distT="0" distB="0" distL="0" distR="0">
            <wp:extent cx="5429250" cy="2790825"/>
            <wp:effectExtent l="19050" t="0" r="0" b="0"/>
            <wp:docPr id="7" name="Рисунок 7" descr="QSMS Impe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SMS Impedance"/>
                    <pic:cNvPicPr>
                      <a:picLocks noChangeAspect="1" noChangeArrowheads="1"/>
                    </pic:cNvPicPr>
                  </pic:nvPicPr>
                  <pic:blipFill>
                    <a:blip r:embed="rId4"/>
                    <a:srcRect/>
                    <a:stretch>
                      <a:fillRect/>
                    </a:stretch>
                  </pic:blipFill>
                  <pic:spPr bwMode="auto">
                    <a:xfrm>
                      <a:off x="0" y="0"/>
                      <a:ext cx="5429250" cy="2790825"/>
                    </a:xfrm>
                    <a:prstGeom prst="rect">
                      <a:avLst/>
                    </a:prstGeom>
                    <a:noFill/>
                    <a:ln w="9525">
                      <a:noFill/>
                      <a:miter lim="800000"/>
                      <a:headEnd/>
                      <a:tailEnd/>
                    </a:ln>
                  </pic:spPr>
                </pic:pic>
              </a:graphicData>
            </a:graphic>
          </wp:inline>
        </w:drawing>
      </w:r>
      <w:r w:rsidRPr="00D16E31">
        <w:rPr>
          <w:rFonts w:ascii="Times New Roman" w:eastAsia="Times New Roman" w:hAnsi="Times New Roman" w:cs="Times New Roman"/>
          <w:sz w:val="24"/>
          <w:szCs w:val="24"/>
          <w:lang w:val="en-US" w:eastAsia="ru-RU"/>
        </w:rPr>
        <w:br/>
      </w:r>
      <w:r w:rsidRPr="00D16E31">
        <w:rPr>
          <w:rFonts w:ascii="Times New Roman" w:eastAsia="Times New Roman" w:hAnsi="Times New Roman" w:cs="Times New Roman"/>
          <w:b/>
          <w:bCs/>
          <w:sz w:val="24"/>
          <w:szCs w:val="24"/>
          <w:lang w:val="en-US" w:eastAsia="ru-RU"/>
        </w:rPr>
        <w:t>Figure 1: Frequency scans of a good and weak mobile phone battery.</w:t>
      </w:r>
      <w:r w:rsidRPr="00D16E31">
        <w:rPr>
          <w:rFonts w:ascii="Times New Roman" w:eastAsia="Times New Roman" w:hAnsi="Times New Roman" w:cs="Times New Roman"/>
          <w:sz w:val="24"/>
          <w:szCs w:val="24"/>
          <w:lang w:val="en-US" w:eastAsia="ru-RU"/>
        </w:rPr>
        <w:br/>
        <w:t>Impedance variances are most visible below 10Hz. The horizontal scale is logarithmic to condense the frequency range.</w:t>
      </w:r>
      <w:r w:rsidRPr="00D16E31">
        <w:rPr>
          <w:rFonts w:ascii="Times New Roman" w:eastAsia="Times New Roman" w:hAnsi="Times New Roman" w:cs="Times New Roman"/>
          <w:sz w:val="24"/>
          <w:szCs w:val="24"/>
          <w:lang w:val="en-US" w:eastAsia="ru-RU"/>
        </w:rPr>
        <w:br/>
      </w:r>
      <w:r w:rsidRPr="00D16E31">
        <w:rPr>
          <w:rFonts w:ascii="Times New Roman" w:eastAsia="Times New Roman" w:hAnsi="Times New Roman" w:cs="Times New Roman"/>
          <w:sz w:val="24"/>
          <w:szCs w:val="24"/>
          <w:vertAlign w:val="superscript"/>
          <w:lang w:val="en-US" w:eastAsia="ru-RU"/>
        </w:rPr>
        <w:t xml:space="preserve">Source: </w:t>
      </w:r>
      <w:proofErr w:type="spellStart"/>
      <w:r w:rsidRPr="00D16E31">
        <w:rPr>
          <w:rFonts w:ascii="Times New Roman" w:eastAsia="Times New Roman" w:hAnsi="Times New Roman" w:cs="Times New Roman"/>
          <w:sz w:val="24"/>
          <w:szCs w:val="24"/>
          <w:vertAlign w:val="superscript"/>
          <w:lang w:val="en-US" w:eastAsia="ru-RU"/>
        </w:rPr>
        <w:t>Cadex</w:t>
      </w:r>
      <w:proofErr w:type="spellEnd"/>
      <w:r w:rsidRPr="00D16E31">
        <w:rPr>
          <w:rFonts w:ascii="Times New Roman" w:eastAsia="Times New Roman" w:hAnsi="Times New Roman" w:cs="Times New Roman"/>
          <w:sz w:val="24"/>
          <w:szCs w:val="24"/>
          <w:vertAlign w:val="superscript"/>
          <w:lang w:val="en-US" w:eastAsia="ru-RU"/>
        </w:rPr>
        <w:t xml:space="preserve"> Electronics</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en-US" w:eastAsia="ru-RU"/>
        </w:rPr>
      </w:pPr>
      <w:r w:rsidRPr="00D16E31">
        <w:rPr>
          <w:rFonts w:ascii="Times New Roman" w:eastAsia="Times New Roman" w:hAnsi="Times New Roman" w:cs="Times New Roman"/>
          <w:sz w:val="24"/>
          <w:szCs w:val="24"/>
          <w:lang w:val="en-US" w:eastAsia="ru-RU"/>
        </w:rPr>
        <w:br/>
        <w:t xml:space="preserve">It should be noted that resistive readings alone are inconclusive. No size fits all and the signatures vary with battery size and type. The results are further skewed by </w:t>
      </w:r>
      <w:proofErr w:type="spellStart"/>
      <w:r w:rsidRPr="00D16E31">
        <w:rPr>
          <w:rFonts w:ascii="Times New Roman" w:eastAsia="Times New Roman" w:hAnsi="Times New Roman" w:cs="Times New Roman"/>
          <w:sz w:val="24"/>
          <w:szCs w:val="24"/>
          <w:lang w:val="en-US" w:eastAsia="ru-RU"/>
        </w:rPr>
        <w:t>SoC</w:t>
      </w:r>
      <w:proofErr w:type="spellEnd"/>
      <w:r w:rsidRPr="00D16E31">
        <w:rPr>
          <w:rFonts w:ascii="Times New Roman" w:eastAsia="Times New Roman" w:hAnsi="Times New Roman" w:cs="Times New Roman"/>
          <w:sz w:val="24"/>
          <w:szCs w:val="24"/>
          <w:lang w:val="en-US" w:eastAsia="ru-RU"/>
        </w:rPr>
        <w:t xml:space="preserve"> levels, agitation and temperature. </w:t>
      </w:r>
      <w:proofErr w:type="spellStart"/>
      <w:r w:rsidRPr="00D16E31">
        <w:rPr>
          <w:rFonts w:ascii="Times New Roman" w:eastAsia="Times New Roman" w:hAnsi="Times New Roman" w:cs="Times New Roman"/>
          <w:sz w:val="24"/>
          <w:szCs w:val="24"/>
          <w:lang w:val="en-US" w:eastAsia="ru-RU"/>
        </w:rPr>
        <w:t>Cadex</w:t>
      </w:r>
      <w:proofErr w:type="spellEnd"/>
      <w:r w:rsidRPr="00D16E31">
        <w:rPr>
          <w:rFonts w:ascii="Times New Roman" w:eastAsia="Times New Roman" w:hAnsi="Times New Roman" w:cs="Times New Roman"/>
          <w:sz w:val="24"/>
          <w:szCs w:val="24"/>
          <w:lang w:val="en-US" w:eastAsia="ru-RU"/>
        </w:rPr>
        <w:t xml:space="preserve"> laboratories further discovered differences in how batteries are aged. What is most puzzling is why natural aging produces dissimilar signatures than artificial aging done in environmental chambers with fixed test regimes. This human-like behavior shares similarities with longevities people experience living in different global regions. </w:t>
      </w:r>
      <w:r w:rsidRPr="00D16E31">
        <w:rPr>
          <w:rFonts w:ascii="Times New Roman" w:eastAsia="Times New Roman" w:hAnsi="Times New Roman" w:cs="Times New Roman"/>
          <w:sz w:val="24"/>
          <w:szCs w:val="24"/>
          <w:lang w:val="en-US" w:eastAsia="ru-RU"/>
        </w:rPr>
        <w:br/>
      </w:r>
      <w:r w:rsidRPr="00D16E31">
        <w:rPr>
          <w:rFonts w:ascii="Times New Roman" w:eastAsia="Times New Roman" w:hAnsi="Times New Roman" w:cs="Times New Roman"/>
          <w:sz w:val="24"/>
          <w:szCs w:val="24"/>
          <w:lang w:val="en-US" w:eastAsia="ru-RU"/>
        </w:rPr>
        <w:br/>
      </w:r>
      <w:proofErr w:type="spellStart"/>
      <w:r w:rsidRPr="00D16E31">
        <w:rPr>
          <w:rFonts w:ascii="Times New Roman" w:eastAsia="Times New Roman" w:hAnsi="Times New Roman" w:cs="Times New Roman"/>
          <w:sz w:val="24"/>
          <w:szCs w:val="24"/>
          <w:lang w:val="en-US" w:eastAsia="ru-RU"/>
        </w:rPr>
        <w:t>Cadex</w:t>
      </w:r>
      <w:proofErr w:type="spellEnd"/>
      <w:r w:rsidRPr="00D16E31">
        <w:rPr>
          <w:rFonts w:ascii="Times New Roman" w:eastAsia="Times New Roman" w:hAnsi="Times New Roman" w:cs="Times New Roman"/>
          <w:sz w:val="24"/>
          <w:szCs w:val="24"/>
          <w:lang w:val="en-US" w:eastAsia="ru-RU"/>
        </w:rPr>
        <w:t xml:space="preserve"> is pioneering in several rapid-test methods. These are </w:t>
      </w:r>
      <w:r w:rsidRPr="00D16E31">
        <w:rPr>
          <w:rFonts w:ascii="Times New Roman" w:eastAsia="Times New Roman" w:hAnsi="Times New Roman" w:cs="Times New Roman"/>
          <w:i/>
          <w:iCs/>
          <w:sz w:val="24"/>
          <w:szCs w:val="24"/>
          <w:lang w:val="en-US" w:eastAsia="ru-RU"/>
        </w:rPr>
        <w:t>Quick-sort Model Specific, Electrochemical Dynamic Response</w:t>
      </w:r>
      <w:r w:rsidRPr="00D16E31">
        <w:rPr>
          <w:rFonts w:ascii="Times New Roman" w:eastAsia="Times New Roman" w:hAnsi="Times New Roman" w:cs="Times New Roman"/>
          <w:sz w:val="24"/>
          <w:szCs w:val="24"/>
          <w:lang w:val="en-US" w:eastAsia="ru-RU"/>
        </w:rPr>
        <w:t xml:space="preserve"> and </w:t>
      </w:r>
      <w:r w:rsidRPr="00D16E31">
        <w:rPr>
          <w:rFonts w:ascii="Times New Roman" w:eastAsia="Times New Roman" w:hAnsi="Times New Roman" w:cs="Times New Roman"/>
          <w:i/>
          <w:iCs/>
          <w:sz w:val="24"/>
          <w:szCs w:val="24"/>
          <w:lang w:val="en-US" w:eastAsia="ru-RU"/>
        </w:rPr>
        <w:t>Electrochemical Impedance Spectroscopy (EIS)</w:t>
      </w:r>
      <w:r w:rsidRPr="00D16E31">
        <w:rPr>
          <w:rFonts w:ascii="Times New Roman" w:eastAsia="Times New Roman" w:hAnsi="Times New Roman" w:cs="Times New Roman"/>
          <w:sz w:val="24"/>
          <w:szCs w:val="24"/>
          <w:lang w:val="en-US" w:eastAsia="ru-RU"/>
        </w:rPr>
        <w:t>. </w:t>
      </w:r>
    </w:p>
    <w:p w:rsidR="00D16E31" w:rsidRPr="00D16E31" w:rsidRDefault="00D16E31" w:rsidP="00D16E31">
      <w:pPr>
        <w:spacing w:before="100" w:beforeAutospacing="1" w:after="100" w:afterAutospacing="1"/>
        <w:ind w:left="0" w:firstLine="0"/>
        <w:outlineLvl w:val="1"/>
        <w:rPr>
          <w:rFonts w:ascii="Times New Roman" w:eastAsia="Times New Roman" w:hAnsi="Times New Roman" w:cs="Times New Roman"/>
          <w:b/>
          <w:bCs/>
          <w:sz w:val="36"/>
          <w:szCs w:val="36"/>
          <w:lang w:val="en-US" w:eastAsia="ru-RU"/>
        </w:rPr>
      </w:pPr>
      <w:r w:rsidRPr="00D16E31">
        <w:rPr>
          <w:rFonts w:ascii="Times New Roman" w:eastAsia="Times New Roman" w:hAnsi="Times New Roman" w:cs="Times New Roman"/>
          <w:b/>
          <w:bCs/>
          <w:sz w:val="36"/>
          <w:szCs w:val="36"/>
          <w:lang w:val="en-US" w:eastAsia="ru-RU"/>
        </w:rPr>
        <w:t>Quick-sort Model Specific (QSMS)</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en-US" w:eastAsia="ru-RU"/>
        </w:rPr>
      </w:pPr>
      <w:r w:rsidRPr="00D16E31">
        <w:rPr>
          <w:rFonts w:ascii="Times New Roman" w:eastAsia="Times New Roman" w:hAnsi="Times New Roman" w:cs="Times New Roman"/>
          <w:sz w:val="24"/>
          <w:szCs w:val="24"/>
          <w:lang w:val="en-US" w:eastAsia="ru-RU"/>
        </w:rPr>
        <w:t>QSMS observes difference in resistive values when assessing a battery with DC and AC methods. For example, the resistance of Li-ion in an 18650 cell is about 110mOhm with DC measurement and roughly 36mOhm with a 1,000Hz AC signal. The variance between the two readings provides performance information when compared with battery-specific parameters that are stored in a lookup table.</w:t>
      </w:r>
      <w:r w:rsidRPr="00D16E31">
        <w:rPr>
          <w:rFonts w:ascii="Times New Roman" w:eastAsia="Times New Roman" w:hAnsi="Times New Roman" w:cs="Times New Roman"/>
          <w:sz w:val="24"/>
          <w:szCs w:val="24"/>
          <w:lang w:val="en-US" w:eastAsia="ru-RU"/>
        </w:rPr>
        <w:br/>
      </w:r>
      <w:r w:rsidRPr="00D16E31">
        <w:rPr>
          <w:rFonts w:ascii="Times New Roman" w:eastAsia="Times New Roman" w:hAnsi="Times New Roman" w:cs="Times New Roman"/>
          <w:sz w:val="24"/>
          <w:szCs w:val="24"/>
          <w:lang w:val="en-US" w:eastAsia="ru-RU"/>
        </w:rPr>
        <w:br/>
        <w:t xml:space="preserve">The algorithm is relatively simple and the test time is short, but the logistics of creating the parameters derived from good, marginal and poor batteries adds to complexity. QSMS is one of several rapid-test methods that </w:t>
      </w:r>
      <w:proofErr w:type="spellStart"/>
      <w:r w:rsidRPr="00D16E31">
        <w:rPr>
          <w:rFonts w:ascii="Times New Roman" w:eastAsia="Times New Roman" w:hAnsi="Times New Roman" w:cs="Times New Roman"/>
          <w:sz w:val="24"/>
          <w:szCs w:val="24"/>
          <w:lang w:val="en-US" w:eastAsia="ru-RU"/>
        </w:rPr>
        <w:t>Cadex</w:t>
      </w:r>
      <w:proofErr w:type="spellEnd"/>
      <w:r w:rsidRPr="00D16E31">
        <w:rPr>
          <w:rFonts w:ascii="Times New Roman" w:eastAsia="Times New Roman" w:hAnsi="Times New Roman" w:cs="Times New Roman"/>
          <w:sz w:val="24"/>
          <w:szCs w:val="24"/>
          <w:lang w:val="en-US" w:eastAsia="ru-RU"/>
        </w:rPr>
        <w:t xml:space="preserve"> has developed to classify mobile phone batteries on the fly.</w:t>
      </w:r>
    </w:p>
    <w:p w:rsidR="00D16E31" w:rsidRPr="00D16E31" w:rsidRDefault="00D16E31" w:rsidP="00D16E31">
      <w:pPr>
        <w:spacing w:before="100" w:beforeAutospacing="1" w:after="100" w:afterAutospacing="1"/>
        <w:ind w:left="0" w:firstLine="0"/>
        <w:outlineLvl w:val="1"/>
        <w:rPr>
          <w:rFonts w:ascii="Times New Roman" w:eastAsia="Times New Roman" w:hAnsi="Times New Roman" w:cs="Times New Roman"/>
          <w:b/>
          <w:bCs/>
          <w:sz w:val="36"/>
          <w:szCs w:val="36"/>
          <w:lang w:val="en-US" w:eastAsia="ru-RU"/>
        </w:rPr>
      </w:pPr>
      <w:r w:rsidRPr="00D16E31">
        <w:rPr>
          <w:rFonts w:ascii="Times New Roman" w:eastAsia="Times New Roman" w:hAnsi="Times New Roman" w:cs="Times New Roman"/>
          <w:b/>
          <w:bCs/>
          <w:sz w:val="36"/>
          <w:szCs w:val="36"/>
          <w:lang w:val="en-US" w:eastAsia="ru-RU"/>
        </w:rPr>
        <w:br/>
        <w:t>Electrochemical Dynamic Response (EDR)</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en-US" w:eastAsia="ru-RU"/>
        </w:rPr>
      </w:pPr>
      <w:r w:rsidRPr="00D16E31">
        <w:rPr>
          <w:rFonts w:ascii="Times New Roman" w:eastAsia="Times New Roman" w:hAnsi="Times New Roman" w:cs="Times New Roman"/>
          <w:sz w:val="24"/>
          <w:szCs w:val="24"/>
          <w:lang w:val="en-US" w:eastAsia="ru-RU"/>
        </w:rPr>
        <w:t>EDR measures the mobility of ion-flow between electrodes by applying load pulses and evaluating the response time on attack and recovery. The recovery times are compared with stored parameters relating to battery performance. Figure 2 demonstrates a good battery that is firm and has a quick recovery against a weak battery that shows softness and has a sluggish recovery.</w:t>
      </w:r>
      <w:r w:rsidRPr="00D16E31">
        <w:rPr>
          <w:rFonts w:ascii="Times New Roman" w:eastAsia="Times New Roman" w:hAnsi="Times New Roman" w:cs="Times New Roman"/>
          <w:sz w:val="24"/>
          <w:szCs w:val="24"/>
          <w:lang w:val="en-US" w:eastAsia="ru-RU"/>
        </w:rPr>
        <w:br/>
        <w:t> </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6449998" cy="4095750"/>
            <wp:effectExtent l="19050" t="0" r="7952" b="0"/>
            <wp:docPr id="8" name="Рисунок 8" descr="http://www.batteryuniversity.com/_img/content/ED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batteryuniversity.com/_img/content/EDR-2.jpg"/>
                    <pic:cNvPicPr>
                      <a:picLocks noChangeAspect="1" noChangeArrowheads="1"/>
                    </pic:cNvPicPr>
                  </pic:nvPicPr>
                  <pic:blipFill>
                    <a:blip r:embed="rId5"/>
                    <a:srcRect/>
                    <a:stretch>
                      <a:fillRect/>
                    </a:stretch>
                  </pic:blipFill>
                  <pic:spPr bwMode="auto">
                    <a:xfrm>
                      <a:off x="0" y="0"/>
                      <a:ext cx="6456567" cy="4099922"/>
                    </a:xfrm>
                    <a:prstGeom prst="rect">
                      <a:avLst/>
                    </a:prstGeom>
                    <a:noFill/>
                    <a:ln w="9525">
                      <a:noFill/>
                      <a:miter lim="800000"/>
                      <a:headEnd/>
                      <a:tailEnd/>
                    </a:ln>
                  </pic:spPr>
                </pic:pic>
              </a:graphicData>
            </a:graphic>
          </wp:inline>
        </w:drawing>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en-US" w:eastAsia="ru-RU"/>
        </w:rPr>
      </w:pPr>
      <w:r w:rsidRPr="00D16E31">
        <w:rPr>
          <w:rFonts w:ascii="Times New Roman" w:eastAsia="Times New Roman" w:hAnsi="Times New Roman" w:cs="Times New Roman"/>
          <w:b/>
          <w:bCs/>
          <w:sz w:val="24"/>
          <w:szCs w:val="24"/>
          <w:lang w:val="en-US" w:eastAsia="ru-RU"/>
        </w:rPr>
        <w:t>Figure 2: Electrochemical dynamic response.</w:t>
      </w:r>
      <w:r w:rsidRPr="00D16E31">
        <w:rPr>
          <w:rFonts w:ascii="Times New Roman" w:eastAsia="Times New Roman" w:hAnsi="Times New Roman" w:cs="Times New Roman"/>
          <w:sz w:val="24"/>
          <w:szCs w:val="24"/>
          <w:lang w:val="en-US" w:eastAsia="ru-RU"/>
        </w:rPr>
        <w:br/>
        <w:t>EDR measures the ion flow between the positive and negative plates. A strong battery recovers quickly from an attack whereas a weaker pack is more sluggish. </w:t>
      </w:r>
      <w:r w:rsidRPr="00D16E31">
        <w:rPr>
          <w:rFonts w:ascii="Times New Roman" w:eastAsia="Times New Roman" w:hAnsi="Times New Roman" w:cs="Times New Roman"/>
          <w:sz w:val="24"/>
          <w:szCs w:val="24"/>
          <w:lang w:val="en-US" w:eastAsia="ru-RU"/>
        </w:rPr>
        <w:br/>
      </w:r>
      <w:proofErr w:type="gramStart"/>
      <w:r w:rsidRPr="00D16E31">
        <w:rPr>
          <w:rFonts w:ascii="Times New Roman" w:eastAsia="Times New Roman" w:hAnsi="Times New Roman" w:cs="Times New Roman"/>
          <w:sz w:val="24"/>
          <w:szCs w:val="24"/>
          <w:vertAlign w:val="superscript"/>
          <w:lang w:val="en-US" w:eastAsia="ru-RU"/>
        </w:rPr>
        <w:t>U.S. Patent 7,622,929.</w:t>
      </w:r>
      <w:proofErr w:type="gramEnd"/>
      <w:r w:rsidRPr="00D16E31">
        <w:rPr>
          <w:rFonts w:ascii="Times New Roman" w:eastAsia="Times New Roman" w:hAnsi="Times New Roman" w:cs="Times New Roman"/>
          <w:sz w:val="24"/>
          <w:szCs w:val="24"/>
          <w:vertAlign w:val="superscript"/>
          <w:lang w:val="en-US" w:eastAsia="ru-RU"/>
        </w:rPr>
        <w:t xml:space="preserve"> Source: </w:t>
      </w:r>
      <w:proofErr w:type="spellStart"/>
      <w:r w:rsidRPr="00D16E31">
        <w:rPr>
          <w:rFonts w:ascii="Times New Roman" w:eastAsia="Times New Roman" w:hAnsi="Times New Roman" w:cs="Times New Roman"/>
          <w:sz w:val="24"/>
          <w:szCs w:val="24"/>
          <w:vertAlign w:val="superscript"/>
          <w:lang w:val="en-US" w:eastAsia="ru-RU"/>
        </w:rPr>
        <w:t>Cadex</w:t>
      </w:r>
      <w:proofErr w:type="spellEnd"/>
      <w:r w:rsidRPr="00D16E31">
        <w:rPr>
          <w:rFonts w:ascii="Times New Roman" w:eastAsia="Times New Roman" w:hAnsi="Times New Roman" w:cs="Times New Roman"/>
          <w:sz w:val="24"/>
          <w:szCs w:val="24"/>
          <w:vertAlign w:val="superscript"/>
          <w:lang w:val="en-US" w:eastAsia="ru-RU"/>
        </w:rPr>
        <w:t xml:space="preserve"> Electronics</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en-US" w:eastAsia="ru-RU"/>
        </w:rPr>
      </w:pPr>
      <w:r w:rsidRPr="00D16E31">
        <w:rPr>
          <w:rFonts w:ascii="Times New Roman" w:eastAsia="Times New Roman" w:hAnsi="Times New Roman" w:cs="Times New Roman"/>
          <w:sz w:val="24"/>
          <w:szCs w:val="24"/>
          <w:lang w:val="en-US" w:eastAsia="ru-RU"/>
        </w:rPr>
        <w:br/>
        <w:t xml:space="preserve">The diffusion coefficient of Li-ion differs according to active material and electrolyte additives used. EDR was developed by </w:t>
      </w:r>
      <w:proofErr w:type="spellStart"/>
      <w:r w:rsidRPr="00D16E31">
        <w:rPr>
          <w:rFonts w:ascii="Times New Roman" w:eastAsia="Times New Roman" w:hAnsi="Times New Roman" w:cs="Times New Roman"/>
          <w:sz w:val="24"/>
          <w:szCs w:val="24"/>
          <w:lang w:val="en-US" w:eastAsia="ru-RU"/>
        </w:rPr>
        <w:t>Cadex</w:t>
      </w:r>
      <w:proofErr w:type="spellEnd"/>
      <w:r w:rsidRPr="00D16E31">
        <w:rPr>
          <w:rFonts w:ascii="Times New Roman" w:eastAsia="Times New Roman" w:hAnsi="Times New Roman" w:cs="Times New Roman"/>
          <w:sz w:val="24"/>
          <w:szCs w:val="24"/>
          <w:lang w:val="en-US" w:eastAsia="ru-RU"/>
        </w:rPr>
        <w:t xml:space="preserve"> to rapid-test a broad range of mobile phone batteries. The technology is now being developed to test larger batteries.</w:t>
      </w:r>
    </w:p>
    <w:p w:rsidR="00D16E31" w:rsidRPr="00D16E31" w:rsidRDefault="00D16E31" w:rsidP="00D16E31">
      <w:pPr>
        <w:spacing w:before="100" w:beforeAutospacing="1" w:after="100" w:afterAutospacing="1"/>
        <w:ind w:left="0" w:firstLine="0"/>
        <w:outlineLvl w:val="1"/>
        <w:rPr>
          <w:rFonts w:ascii="Times New Roman" w:eastAsia="Times New Roman" w:hAnsi="Times New Roman" w:cs="Times New Roman"/>
          <w:b/>
          <w:bCs/>
          <w:sz w:val="36"/>
          <w:szCs w:val="36"/>
          <w:lang w:val="en-US" w:eastAsia="ru-RU"/>
        </w:rPr>
      </w:pPr>
      <w:r w:rsidRPr="00D16E31">
        <w:rPr>
          <w:rFonts w:ascii="Times New Roman" w:eastAsia="Times New Roman" w:hAnsi="Times New Roman" w:cs="Times New Roman"/>
          <w:b/>
          <w:bCs/>
          <w:sz w:val="36"/>
          <w:szCs w:val="36"/>
          <w:lang w:val="en-US" w:eastAsia="ru-RU"/>
        </w:rPr>
        <w:br/>
        <w:t>Electrochemical Impedance Spectroscopy (EIS)</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en-US" w:eastAsia="ru-RU"/>
        </w:rPr>
      </w:pPr>
      <w:r w:rsidRPr="00D16E31">
        <w:rPr>
          <w:rFonts w:ascii="Times New Roman" w:eastAsia="Times New Roman" w:hAnsi="Times New Roman" w:cs="Times New Roman"/>
          <w:sz w:val="24"/>
          <w:szCs w:val="24"/>
          <w:lang w:val="en-US" w:eastAsia="ru-RU"/>
        </w:rPr>
        <w:t xml:space="preserve">EIS moves rapid-testing to a higher complexity level by scanning a battery with multiple frequencies to generate a </w:t>
      </w:r>
      <w:proofErr w:type="spellStart"/>
      <w:r w:rsidRPr="00D16E31">
        <w:rPr>
          <w:rFonts w:ascii="Times New Roman" w:eastAsia="Times New Roman" w:hAnsi="Times New Roman" w:cs="Times New Roman"/>
          <w:sz w:val="24"/>
          <w:szCs w:val="24"/>
          <w:lang w:val="en-US" w:eastAsia="ru-RU"/>
        </w:rPr>
        <w:t>Nyquist</w:t>
      </w:r>
      <w:proofErr w:type="spellEnd"/>
      <w:r w:rsidRPr="00D16E31">
        <w:rPr>
          <w:rFonts w:ascii="Times New Roman" w:eastAsia="Times New Roman" w:hAnsi="Times New Roman" w:cs="Times New Roman"/>
          <w:sz w:val="24"/>
          <w:szCs w:val="24"/>
          <w:lang w:val="en-US" w:eastAsia="ru-RU"/>
        </w:rPr>
        <w:t xml:space="preserve"> plot. The </w:t>
      </w:r>
      <w:proofErr w:type="spellStart"/>
      <w:r w:rsidRPr="00D16E31">
        <w:rPr>
          <w:rFonts w:ascii="Times New Roman" w:eastAsia="Times New Roman" w:hAnsi="Times New Roman" w:cs="Times New Roman"/>
          <w:sz w:val="24"/>
          <w:szCs w:val="24"/>
          <w:lang w:val="en-US" w:eastAsia="ru-RU"/>
        </w:rPr>
        <w:t>Nyquist</w:t>
      </w:r>
      <w:proofErr w:type="spellEnd"/>
      <w:r w:rsidRPr="00D16E31">
        <w:rPr>
          <w:rFonts w:ascii="Times New Roman" w:eastAsia="Times New Roman" w:hAnsi="Times New Roman" w:cs="Times New Roman"/>
          <w:sz w:val="24"/>
          <w:szCs w:val="24"/>
          <w:lang w:val="en-US" w:eastAsia="ru-RU"/>
        </w:rPr>
        <w:t xml:space="preserve"> information is superimposed onto electrochemical models that enable the estimation of capacity, CCA and </w:t>
      </w:r>
      <w:proofErr w:type="spellStart"/>
      <w:r w:rsidRPr="00D16E31">
        <w:rPr>
          <w:rFonts w:ascii="Times New Roman" w:eastAsia="Times New Roman" w:hAnsi="Times New Roman" w:cs="Times New Roman"/>
          <w:sz w:val="24"/>
          <w:szCs w:val="24"/>
          <w:lang w:val="en-US" w:eastAsia="ru-RU"/>
        </w:rPr>
        <w:t>SoC</w:t>
      </w:r>
      <w:proofErr w:type="spellEnd"/>
      <w:r w:rsidRPr="00D16E31">
        <w:rPr>
          <w:rFonts w:ascii="Times New Roman" w:eastAsia="Times New Roman" w:hAnsi="Times New Roman" w:cs="Times New Roman"/>
          <w:sz w:val="24"/>
          <w:szCs w:val="24"/>
          <w:lang w:val="en-US" w:eastAsia="ru-RU"/>
        </w:rPr>
        <w:t xml:space="preserve"> non-invasively. The typical test time is 15 seconds.</w:t>
      </w:r>
      <w:r w:rsidRPr="00D16E31">
        <w:rPr>
          <w:rFonts w:ascii="Times New Roman" w:eastAsia="Times New Roman" w:hAnsi="Times New Roman" w:cs="Times New Roman"/>
          <w:sz w:val="24"/>
          <w:szCs w:val="24"/>
          <w:lang w:val="en-US" w:eastAsia="ru-RU"/>
        </w:rPr>
        <w:br/>
      </w:r>
      <w:r w:rsidRPr="00D16E31">
        <w:rPr>
          <w:rFonts w:ascii="Times New Roman" w:eastAsia="Times New Roman" w:hAnsi="Times New Roman" w:cs="Times New Roman"/>
          <w:sz w:val="24"/>
          <w:szCs w:val="24"/>
          <w:lang w:val="en-US" w:eastAsia="ru-RU"/>
        </w:rPr>
        <w:br/>
        <w:t xml:space="preserve">The </w:t>
      </w:r>
      <w:proofErr w:type="spellStart"/>
      <w:r w:rsidRPr="00D16E31">
        <w:rPr>
          <w:rFonts w:ascii="Times New Roman" w:eastAsia="Times New Roman" w:hAnsi="Times New Roman" w:cs="Times New Roman"/>
          <w:sz w:val="24"/>
          <w:szCs w:val="24"/>
          <w:lang w:val="en-US" w:eastAsia="ru-RU"/>
        </w:rPr>
        <w:t>Nyquist</w:t>
      </w:r>
      <w:proofErr w:type="spellEnd"/>
      <w:r w:rsidRPr="00D16E31">
        <w:rPr>
          <w:rFonts w:ascii="Times New Roman" w:eastAsia="Times New Roman" w:hAnsi="Times New Roman" w:cs="Times New Roman"/>
          <w:sz w:val="24"/>
          <w:szCs w:val="24"/>
          <w:lang w:val="en-US" w:eastAsia="ru-RU"/>
        </w:rPr>
        <w:t xml:space="preserve"> plot is named after </w:t>
      </w:r>
      <w:r w:rsidRPr="00D16E31">
        <w:rPr>
          <w:rFonts w:ascii="Times New Roman" w:eastAsia="Times New Roman" w:hAnsi="Times New Roman" w:cs="Times New Roman"/>
          <w:i/>
          <w:iCs/>
          <w:sz w:val="24"/>
          <w:szCs w:val="24"/>
          <w:lang w:val="en-US" w:eastAsia="ru-RU"/>
        </w:rPr>
        <w:t xml:space="preserve">Harry </w:t>
      </w:r>
      <w:proofErr w:type="spellStart"/>
      <w:r w:rsidRPr="00D16E31">
        <w:rPr>
          <w:rFonts w:ascii="Times New Roman" w:eastAsia="Times New Roman" w:hAnsi="Times New Roman" w:cs="Times New Roman"/>
          <w:i/>
          <w:iCs/>
          <w:sz w:val="24"/>
          <w:szCs w:val="24"/>
          <w:lang w:val="en-US" w:eastAsia="ru-RU"/>
        </w:rPr>
        <w:t>Nyquist</w:t>
      </w:r>
      <w:proofErr w:type="spellEnd"/>
      <w:r w:rsidRPr="00D16E31">
        <w:rPr>
          <w:rFonts w:ascii="Times New Roman" w:eastAsia="Times New Roman" w:hAnsi="Times New Roman" w:cs="Times New Roman"/>
          <w:sz w:val="24"/>
          <w:szCs w:val="24"/>
          <w:lang w:val="en-US" w:eastAsia="ru-RU"/>
        </w:rPr>
        <w:t xml:space="preserve"> (1889–1976), a former engineer at Bell Laboratories. It presents the frequency response of a linear system by displaying both amplitude and phase angle on a single plot using frequency as parameter. The horizontal x axis reveals the real Ohm impedance while the vertical y axis represents the imaginary impedance. Scientists predict that battery diagnostics is gravitating toward EIS technology by combining test results with complex modeling.</w:t>
      </w:r>
      <w:r w:rsidRPr="00D16E31">
        <w:rPr>
          <w:rFonts w:ascii="Times New Roman" w:eastAsia="Times New Roman" w:hAnsi="Times New Roman" w:cs="Times New Roman"/>
          <w:sz w:val="24"/>
          <w:szCs w:val="24"/>
          <w:lang w:val="en-US" w:eastAsia="ru-RU"/>
        </w:rPr>
        <w:br/>
      </w:r>
      <w:r w:rsidRPr="00D16E31">
        <w:rPr>
          <w:rFonts w:ascii="Times New Roman" w:eastAsia="Times New Roman" w:hAnsi="Times New Roman" w:cs="Times New Roman"/>
          <w:sz w:val="24"/>
          <w:szCs w:val="24"/>
          <w:lang w:val="en-US" w:eastAsia="ru-RU"/>
        </w:rPr>
        <w:br/>
        <w:t xml:space="preserve">Figure 3 illustrates the three domains of the </w:t>
      </w:r>
      <w:proofErr w:type="spellStart"/>
      <w:r w:rsidRPr="00D16E31">
        <w:rPr>
          <w:rFonts w:ascii="Times New Roman" w:eastAsia="Times New Roman" w:hAnsi="Times New Roman" w:cs="Times New Roman"/>
          <w:sz w:val="24"/>
          <w:szCs w:val="24"/>
          <w:lang w:val="en-US" w:eastAsia="ru-RU"/>
        </w:rPr>
        <w:t>Nyquist</w:t>
      </w:r>
      <w:proofErr w:type="spellEnd"/>
      <w:r w:rsidRPr="00D16E31">
        <w:rPr>
          <w:rFonts w:ascii="Times New Roman" w:eastAsia="Times New Roman" w:hAnsi="Times New Roman" w:cs="Times New Roman"/>
          <w:sz w:val="24"/>
          <w:szCs w:val="24"/>
          <w:lang w:val="en-US" w:eastAsia="ru-RU"/>
        </w:rPr>
        <w:t xml:space="preserve"> plot entitled </w:t>
      </w:r>
      <w:r w:rsidRPr="00D16E31">
        <w:rPr>
          <w:rFonts w:ascii="Times New Roman" w:eastAsia="Times New Roman" w:hAnsi="Times New Roman" w:cs="Times New Roman"/>
          <w:i/>
          <w:iCs/>
          <w:sz w:val="24"/>
          <w:szCs w:val="24"/>
          <w:lang w:val="en-US" w:eastAsia="ru-RU"/>
        </w:rPr>
        <w:t xml:space="preserve">migration </w:t>
      </w:r>
      <w:r w:rsidRPr="00D16E31">
        <w:rPr>
          <w:rFonts w:ascii="Times New Roman" w:eastAsia="Times New Roman" w:hAnsi="Times New Roman" w:cs="Times New Roman"/>
          <w:sz w:val="24"/>
          <w:szCs w:val="24"/>
          <w:lang w:val="en-US" w:eastAsia="ru-RU"/>
        </w:rPr>
        <w:t xml:space="preserve">on the high frequency end, </w:t>
      </w:r>
      <w:r w:rsidRPr="00D16E31">
        <w:rPr>
          <w:rFonts w:ascii="Times New Roman" w:eastAsia="Times New Roman" w:hAnsi="Times New Roman" w:cs="Times New Roman"/>
          <w:i/>
          <w:iCs/>
          <w:sz w:val="24"/>
          <w:szCs w:val="24"/>
          <w:lang w:val="en-US" w:eastAsia="ru-RU"/>
        </w:rPr>
        <w:t>charge transfer</w:t>
      </w:r>
      <w:r w:rsidRPr="00D16E31">
        <w:rPr>
          <w:rFonts w:ascii="Times New Roman" w:eastAsia="Times New Roman" w:hAnsi="Times New Roman" w:cs="Times New Roman"/>
          <w:sz w:val="24"/>
          <w:szCs w:val="24"/>
          <w:lang w:val="en-US" w:eastAsia="ru-RU"/>
        </w:rPr>
        <w:t xml:space="preserve"> in mid-range, and </w:t>
      </w:r>
      <w:r w:rsidRPr="00D16E31">
        <w:rPr>
          <w:rFonts w:ascii="Times New Roman" w:eastAsia="Times New Roman" w:hAnsi="Times New Roman" w:cs="Times New Roman"/>
          <w:i/>
          <w:iCs/>
          <w:sz w:val="24"/>
          <w:szCs w:val="24"/>
          <w:lang w:val="en-US" w:eastAsia="ru-RU"/>
        </w:rPr>
        <w:t xml:space="preserve">diffusion </w:t>
      </w:r>
      <w:r w:rsidRPr="00D16E31">
        <w:rPr>
          <w:rFonts w:ascii="Times New Roman" w:eastAsia="Times New Roman" w:hAnsi="Times New Roman" w:cs="Times New Roman"/>
          <w:sz w:val="24"/>
          <w:szCs w:val="24"/>
          <w:lang w:val="en-US" w:eastAsia="ru-RU"/>
        </w:rPr>
        <w:t>on the low frequency scale.</w:t>
      </w:r>
      <w:r w:rsidRPr="00D16E31">
        <w:rPr>
          <w:rFonts w:ascii="Times New Roman" w:eastAsia="Times New Roman" w:hAnsi="Times New Roman" w:cs="Times New Roman"/>
          <w:sz w:val="24"/>
          <w:szCs w:val="24"/>
          <w:lang w:val="en-US" w:eastAsia="ru-RU"/>
        </w:rPr>
        <w:br/>
        <w:t> </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en-US" w:eastAsia="ru-RU"/>
        </w:rPr>
      </w:pPr>
      <w:r>
        <w:rPr>
          <w:rFonts w:ascii="Times New Roman" w:eastAsia="Times New Roman" w:hAnsi="Times New Roman" w:cs="Times New Roman"/>
          <w:noProof/>
          <w:sz w:val="24"/>
          <w:szCs w:val="24"/>
          <w:lang w:val="ru-RU" w:eastAsia="ru-RU"/>
        </w:rPr>
        <w:lastRenderedPageBreak/>
        <w:drawing>
          <wp:inline distT="0" distB="0" distL="0" distR="0">
            <wp:extent cx="5429250" cy="2619375"/>
            <wp:effectExtent l="19050" t="0" r="0" b="0"/>
            <wp:docPr id="9" name="Рисунок 9" descr="Nyqui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yquist "/>
                    <pic:cNvPicPr>
                      <a:picLocks noChangeAspect="1" noChangeArrowheads="1"/>
                    </pic:cNvPicPr>
                  </pic:nvPicPr>
                  <pic:blipFill>
                    <a:blip r:embed="rId6"/>
                    <a:srcRect/>
                    <a:stretch>
                      <a:fillRect/>
                    </a:stretch>
                  </pic:blipFill>
                  <pic:spPr bwMode="auto">
                    <a:xfrm>
                      <a:off x="0" y="0"/>
                      <a:ext cx="5429250" cy="2619375"/>
                    </a:xfrm>
                    <a:prstGeom prst="rect">
                      <a:avLst/>
                    </a:prstGeom>
                    <a:noFill/>
                    <a:ln w="9525">
                      <a:noFill/>
                      <a:miter lim="800000"/>
                      <a:headEnd/>
                      <a:tailEnd/>
                    </a:ln>
                  </pic:spPr>
                </pic:pic>
              </a:graphicData>
            </a:graphic>
          </wp:inline>
        </w:drawing>
      </w:r>
      <w:r w:rsidRPr="00D16E31">
        <w:rPr>
          <w:rFonts w:ascii="Times New Roman" w:eastAsia="Times New Roman" w:hAnsi="Times New Roman" w:cs="Times New Roman"/>
          <w:sz w:val="24"/>
          <w:szCs w:val="24"/>
          <w:lang w:val="en-US" w:eastAsia="ru-RU"/>
        </w:rPr>
        <w:br/>
      </w:r>
      <w:r w:rsidRPr="00D16E31">
        <w:rPr>
          <w:rFonts w:ascii="Times New Roman" w:eastAsia="Times New Roman" w:hAnsi="Times New Roman" w:cs="Times New Roman"/>
          <w:b/>
          <w:bCs/>
          <w:sz w:val="24"/>
          <w:szCs w:val="24"/>
          <w:lang w:val="en-US" w:eastAsia="ru-RU"/>
        </w:rPr>
        <w:t xml:space="preserve">Figure 3: The </w:t>
      </w:r>
      <w:proofErr w:type="spellStart"/>
      <w:r w:rsidRPr="00D16E31">
        <w:rPr>
          <w:rFonts w:ascii="Times New Roman" w:eastAsia="Times New Roman" w:hAnsi="Times New Roman" w:cs="Times New Roman"/>
          <w:b/>
          <w:bCs/>
          <w:sz w:val="24"/>
          <w:szCs w:val="24"/>
          <w:lang w:val="en-US" w:eastAsia="ru-RU"/>
        </w:rPr>
        <w:t>Nyquist</w:t>
      </w:r>
      <w:proofErr w:type="spellEnd"/>
      <w:r w:rsidRPr="00D16E31">
        <w:rPr>
          <w:rFonts w:ascii="Times New Roman" w:eastAsia="Times New Roman" w:hAnsi="Times New Roman" w:cs="Times New Roman"/>
          <w:b/>
          <w:bCs/>
          <w:sz w:val="24"/>
          <w:szCs w:val="24"/>
          <w:lang w:val="en-US" w:eastAsia="ru-RU"/>
        </w:rPr>
        <w:t xml:space="preserve"> plot is divided into high, mid and low frequency sections.</w:t>
      </w:r>
      <w:r w:rsidRPr="00D16E31">
        <w:rPr>
          <w:rFonts w:ascii="Times New Roman" w:eastAsia="Times New Roman" w:hAnsi="Times New Roman" w:cs="Times New Roman"/>
          <w:sz w:val="24"/>
          <w:szCs w:val="24"/>
          <w:lang w:val="en-US" w:eastAsia="ru-RU"/>
        </w:rPr>
        <w:br/>
        <w:t>The mid-frequency semi-circle represents battery characteristics best. Larger batteries require lower frequencies.</w:t>
      </w:r>
      <w:r w:rsidRPr="00D16E31">
        <w:rPr>
          <w:rFonts w:ascii="Times New Roman" w:eastAsia="Times New Roman" w:hAnsi="Times New Roman" w:cs="Times New Roman"/>
          <w:sz w:val="24"/>
          <w:szCs w:val="24"/>
          <w:lang w:val="en-US" w:eastAsia="ru-RU"/>
        </w:rPr>
        <w:br/>
      </w:r>
      <w:r w:rsidRPr="00D16E31">
        <w:rPr>
          <w:rFonts w:ascii="Times New Roman" w:eastAsia="Times New Roman" w:hAnsi="Times New Roman" w:cs="Times New Roman"/>
          <w:sz w:val="24"/>
          <w:szCs w:val="24"/>
          <w:vertAlign w:val="superscript"/>
          <w:lang w:val="en-US" w:eastAsia="ru-RU"/>
        </w:rPr>
        <w:t xml:space="preserve">Source: </w:t>
      </w:r>
      <w:proofErr w:type="spellStart"/>
      <w:r w:rsidRPr="00D16E31">
        <w:rPr>
          <w:rFonts w:ascii="Times New Roman" w:eastAsia="Times New Roman" w:hAnsi="Times New Roman" w:cs="Times New Roman"/>
          <w:sz w:val="24"/>
          <w:szCs w:val="24"/>
          <w:vertAlign w:val="superscript"/>
          <w:lang w:val="en-US" w:eastAsia="ru-RU"/>
        </w:rPr>
        <w:t>Cadex</w:t>
      </w:r>
      <w:proofErr w:type="spellEnd"/>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en-US" w:eastAsia="ru-RU"/>
        </w:rPr>
      </w:pPr>
      <w:r w:rsidRPr="00D16E31">
        <w:rPr>
          <w:rFonts w:ascii="Times New Roman" w:eastAsia="Times New Roman" w:hAnsi="Times New Roman" w:cs="Times New Roman"/>
          <w:sz w:val="24"/>
          <w:szCs w:val="24"/>
          <w:lang w:val="en-US" w:eastAsia="ru-RU"/>
        </w:rPr>
        <w:br/>
        <w:t xml:space="preserve">When scanning a battery from kilohertz to </w:t>
      </w:r>
      <w:proofErr w:type="spellStart"/>
      <w:r w:rsidRPr="00D16E31">
        <w:rPr>
          <w:rFonts w:ascii="Times New Roman" w:eastAsia="Times New Roman" w:hAnsi="Times New Roman" w:cs="Times New Roman"/>
          <w:sz w:val="24"/>
          <w:szCs w:val="24"/>
          <w:lang w:val="en-US" w:eastAsia="ru-RU"/>
        </w:rPr>
        <w:t>millihertz</w:t>
      </w:r>
      <w:proofErr w:type="spellEnd"/>
      <w:r w:rsidRPr="00D16E31">
        <w:rPr>
          <w:rFonts w:ascii="Times New Roman" w:eastAsia="Times New Roman" w:hAnsi="Times New Roman" w:cs="Times New Roman"/>
          <w:sz w:val="24"/>
          <w:szCs w:val="24"/>
          <w:lang w:val="en-US" w:eastAsia="ru-RU"/>
        </w:rPr>
        <w:t xml:space="preserve">, the Migration field reveals resistive qualities of a battery that represents a bird’s-eye view of the landscape. Valuable characteristics are found in the mid frequency range called Charge Transfer. This all-important domain forms a semi-circle representing the kinetics of the battery that provide </w:t>
      </w:r>
      <w:proofErr w:type="spellStart"/>
      <w:r w:rsidRPr="00D16E31">
        <w:rPr>
          <w:rFonts w:ascii="Times New Roman" w:eastAsia="Times New Roman" w:hAnsi="Times New Roman" w:cs="Times New Roman"/>
          <w:sz w:val="24"/>
          <w:szCs w:val="24"/>
          <w:lang w:val="en-US" w:eastAsia="ru-RU"/>
        </w:rPr>
        <w:t>SoH</w:t>
      </w:r>
      <w:proofErr w:type="spellEnd"/>
      <w:r w:rsidRPr="00D16E31">
        <w:rPr>
          <w:rFonts w:ascii="Times New Roman" w:eastAsia="Times New Roman" w:hAnsi="Times New Roman" w:cs="Times New Roman"/>
          <w:sz w:val="24"/>
          <w:szCs w:val="24"/>
          <w:lang w:val="en-US" w:eastAsia="ru-RU"/>
        </w:rPr>
        <w:t xml:space="preserve"> references. The low range dubbed Diffusion includes additional information relating to capacity but this requires long test times. Battery size directs the frequency; the larger the battery in ampere-hours, the lower the applied frequency becomes.</w:t>
      </w:r>
      <w:r w:rsidRPr="00D16E31">
        <w:rPr>
          <w:rFonts w:ascii="Times New Roman" w:eastAsia="Times New Roman" w:hAnsi="Times New Roman" w:cs="Times New Roman"/>
          <w:sz w:val="24"/>
          <w:szCs w:val="24"/>
          <w:lang w:val="en-US" w:eastAsia="ru-RU"/>
        </w:rPr>
        <w:br/>
      </w:r>
      <w:r w:rsidRPr="00D16E31">
        <w:rPr>
          <w:rFonts w:ascii="Times New Roman" w:eastAsia="Times New Roman" w:hAnsi="Times New Roman" w:cs="Times New Roman"/>
          <w:sz w:val="24"/>
          <w:szCs w:val="24"/>
          <w:lang w:val="en-US" w:eastAsia="ru-RU"/>
        </w:rPr>
        <w:br/>
        <w:t xml:space="preserve">A rapid-test should last from a few seconds to no more than 5 minutes, but applying ultra-low frequencies prolongs time. For example, at one </w:t>
      </w:r>
      <w:proofErr w:type="spellStart"/>
      <w:r w:rsidRPr="00D16E31">
        <w:rPr>
          <w:rFonts w:ascii="Times New Roman" w:eastAsia="Times New Roman" w:hAnsi="Times New Roman" w:cs="Times New Roman"/>
          <w:sz w:val="24"/>
          <w:szCs w:val="24"/>
          <w:lang w:val="en-US" w:eastAsia="ru-RU"/>
        </w:rPr>
        <w:t>millihertz</w:t>
      </w:r>
      <w:proofErr w:type="spellEnd"/>
      <w:r w:rsidRPr="00D16E31">
        <w:rPr>
          <w:rFonts w:ascii="Times New Roman" w:eastAsia="Times New Roman" w:hAnsi="Times New Roman" w:cs="Times New Roman"/>
          <w:sz w:val="24"/>
          <w:szCs w:val="24"/>
          <w:lang w:val="en-US" w:eastAsia="ru-RU"/>
        </w:rPr>
        <w:t xml:space="preserve"> (</w:t>
      </w:r>
      <w:proofErr w:type="spellStart"/>
      <w:r w:rsidRPr="00D16E31">
        <w:rPr>
          <w:rFonts w:ascii="Times New Roman" w:eastAsia="Times New Roman" w:hAnsi="Times New Roman" w:cs="Times New Roman"/>
          <w:sz w:val="24"/>
          <w:szCs w:val="24"/>
          <w:lang w:val="en-US" w:eastAsia="ru-RU"/>
        </w:rPr>
        <w:t>mHz</w:t>
      </w:r>
      <w:proofErr w:type="spellEnd"/>
      <w:r w:rsidRPr="00D16E31">
        <w:rPr>
          <w:rFonts w:ascii="Times New Roman" w:eastAsia="Times New Roman" w:hAnsi="Times New Roman" w:cs="Times New Roman"/>
          <w:sz w:val="24"/>
          <w:szCs w:val="24"/>
          <w:lang w:val="en-US" w:eastAsia="ru-RU"/>
        </w:rPr>
        <w:t>), one cycle takes 1,000 seconds, or 16 minutes, and several data points are required to complete the analysis. Test durations can often be shortened with clever software simulation.</w:t>
      </w:r>
      <w:r w:rsidRPr="00D16E31">
        <w:rPr>
          <w:rFonts w:ascii="Times New Roman" w:eastAsia="Times New Roman" w:hAnsi="Times New Roman" w:cs="Times New Roman"/>
          <w:sz w:val="24"/>
          <w:szCs w:val="24"/>
          <w:lang w:val="en-US" w:eastAsia="ru-RU"/>
        </w:rPr>
        <w:br/>
      </w:r>
      <w:r w:rsidRPr="00D16E31">
        <w:rPr>
          <w:rFonts w:ascii="Times New Roman" w:eastAsia="Times New Roman" w:hAnsi="Times New Roman" w:cs="Times New Roman"/>
          <w:sz w:val="24"/>
          <w:szCs w:val="24"/>
          <w:lang w:val="en-US" w:eastAsia="ru-RU"/>
        </w:rPr>
        <w:br/>
      </w:r>
      <w:proofErr w:type="spellStart"/>
      <w:r w:rsidRPr="00D16E31">
        <w:rPr>
          <w:rFonts w:ascii="Times New Roman" w:eastAsia="Times New Roman" w:hAnsi="Times New Roman" w:cs="Times New Roman"/>
          <w:sz w:val="24"/>
          <w:szCs w:val="24"/>
          <w:lang w:val="en-US" w:eastAsia="ru-RU"/>
        </w:rPr>
        <w:t>Nyquist</w:t>
      </w:r>
      <w:proofErr w:type="spellEnd"/>
      <w:r w:rsidRPr="00D16E31">
        <w:rPr>
          <w:rFonts w:ascii="Times New Roman" w:eastAsia="Times New Roman" w:hAnsi="Times New Roman" w:cs="Times New Roman"/>
          <w:sz w:val="24"/>
          <w:szCs w:val="24"/>
          <w:lang w:val="en-US" w:eastAsia="ru-RU"/>
        </w:rPr>
        <w:t xml:space="preserve"> analysis is well suited to test lithium- and lead-based batteries. The </w:t>
      </w:r>
      <w:r w:rsidRPr="00D16E31">
        <w:rPr>
          <w:rFonts w:ascii="Times New Roman" w:eastAsia="Times New Roman" w:hAnsi="Times New Roman" w:cs="Times New Roman"/>
          <w:i/>
          <w:iCs/>
          <w:sz w:val="24"/>
          <w:szCs w:val="24"/>
          <w:lang w:val="en-US" w:eastAsia="ru-RU"/>
        </w:rPr>
        <w:t>multi-model electrochemical impedance spectroscopy</w:t>
      </w:r>
      <w:r w:rsidRPr="00D16E31">
        <w:rPr>
          <w:rFonts w:ascii="Times New Roman" w:eastAsia="Times New Roman" w:hAnsi="Times New Roman" w:cs="Times New Roman"/>
          <w:sz w:val="24"/>
          <w:szCs w:val="24"/>
          <w:lang w:val="en-US" w:eastAsia="ru-RU"/>
        </w:rPr>
        <w:t xml:space="preserve">, or </w:t>
      </w:r>
      <w:proofErr w:type="spellStart"/>
      <w:r w:rsidRPr="00D16E31">
        <w:rPr>
          <w:rFonts w:ascii="Times New Roman" w:eastAsia="Times New Roman" w:hAnsi="Times New Roman" w:cs="Times New Roman"/>
          <w:sz w:val="24"/>
          <w:szCs w:val="24"/>
          <w:lang w:val="en-US" w:eastAsia="ru-RU"/>
        </w:rPr>
        <w:t>Spectro</w:t>
      </w:r>
      <w:proofErr w:type="spellEnd"/>
      <w:r w:rsidRPr="00D16E31">
        <w:rPr>
          <w:rFonts w:ascii="Times New Roman" w:eastAsia="Times New Roman" w:hAnsi="Times New Roman" w:cs="Times New Roman"/>
          <w:sz w:val="24"/>
          <w:szCs w:val="24"/>
          <w:lang w:val="en-US" w:eastAsia="ru-RU"/>
        </w:rPr>
        <w:t xml:space="preserve">™ by </w:t>
      </w:r>
      <w:proofErr w:type="spellStart"/>
      <w:r w:rsidRPr="00D16E31">
        <w:rPr>
          <w:rFonts w:ascii="Times New Roman" w:eastAsia="Times New Roman" w:hAnsi="Times New Roman" w:cs="Times New Roman"/>
          <w:sz w:val="24"/>
          <w:szCs w:val="24"/>
          <w:lang w:val="en-US" w:eastAsia="ru-RU"/>
        </w:rPr>
        <w:t>Cadex</w:t>
      </w:r>
      <w:proofErr w:type="spellEnd"/>
      <w:r w:rsidRPr="00D16E31">
        <w:rPr>
          <w:rFonts w:ascii="Times New Roman" w:eastAsia="Times New Roman" w:hAnsi="Times New Roman" w:cs="Times New Roman"/>
          <w:sz w:val="24"/>
          <w:szCs w:val="24"/>
          <w:lang w:val="en-US" w:eastAsia="ru-RU"/>
        </w:rPr>
        <w:t xml:space="preserve">, is the first EIS-based application that estimates battery capacity. Capacity is the leading health indicator; CCA of a starter battery refers to the internal battery resistance that is responsible for engine cranking. In a well-maintained battery, CCA stays high while the capacity gradually decreases with use. A ‘no-start’ occurs when the capacity drops below a required capacity level to crank the engine. To eliminate surprises, a starter battery should be replaced when the capacity drops to 40 percent. The benefit of capacity estimation also becomes clear in this application. </w:t>
      </w:r>
    </w:p>
    <w:p w:rsidR="00D16E31" w:rsidRPr="001C32D3" w:rsidRDefault="00D16E31" w:rsidP="00D16E31">
      <w:pPr>
        <w:spacing w:before="100" w:beforeAutospacing="1" w:after="100" w:afterAutospacing="1"/>
        <w:ind w:left="0" w:firstLine="0"/>
        <w:outlineLvl w:val="1"/>
        <w:rPr>
          <w:rFonts w:ascii="Times New Roman" w:eastAsia="Times New Roman" w:hAnsi="Times New Roman" w:cs="Times New Roman"/>
          <w:b/>
          <w:bCs/>
          <w:sz w:val="36"/>
          <w:szCs w:val="36"/>
          <w:lang w:val="en-US" w:eastAsia="ru-RU"/>
        </w:rPr>
      </w:pPr>
      <w:r w:rsidRPr="00D16E31">
        <w:rPr>
          <w:rFonts w:ascii="Times New Roman" w:eastAsia="Times New Roman" w:hAnsi="Times New Roman" w:cs="Times New Roman"/>
          <w:b/>
          <w:bCs/>
          <w:sz w:val="36"/>
          <w:szCs w:val="36"/>
          <w:lang w:val="en-US" w:eastAsia="ru-RU"/>
        </w:rPr>
        <w:br/>
      </w:r>
      <w:r w:rsidRPr="001C32D3">
        <w:rPr>
          <w:rFonts w:ascii="Times New Roman" w:eastAsia="Times New Roman" w:hAnsi="Times New Roman" w:cs="Times New Roman"/>
          <w:b/>
          <w:bCs/>
          <w:sz w:val="36"/>
          <w:szCs w:val="36"/>
          <w:lang w:val="en-US" w:eastAsia="ru-RU"/>
        </w:rPr>
        <w:t>Battery Parser</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en-US" w:eastAsia="ru-RU"/>
        </w:rPr>
      </w:pPr>
      <w:r w:rsidRPr="00D16E31">
        <w:rPr>
          <w:rFonts w:ascii="Times New Roman" w:eastAsia="Times New Roman" w:hAnsi="Times New Roman" w:cs="Times New Roman"/>
          <w:sz w:val="24"/>
          <w:szCs w:val="24"/>
          <w:lang w:val="en-US" w:eastAsia="ru-RU"/>
        </w:rPr>
        <w:t xml:space="preserve">The term “parser” has been in use in computer technology to describe receiving and sorting instructional data. </w:t>
      </w:r>
      <w:proofErr w:type="spellStart"/>
      <w:r w:rsidRPr="00D16E31">
        <w:rPr>
          <w:rFonts w:ascii="Times New Roman" w:eastAsia="Times New Roman" w:hAnsi="Times New Roman" w:cs="Times New Roman"/>
          <w:sz w:val="24"/>
          <w:szCs w:val="24"/>
          <w:lang w:val="en-US" w:eastAsia="ru-RU"/>
        </w:rPr>
        <w:t>Cadex</w:t>
      </w:r>
      <w:proofErr w:type="spellEnd"/>
      <w:r w:rsidRPr="00D16E31">
        <w:rPr>
          <w:rFonts w:ascii="Times New Roman" w:eastAsia="Times New Roman" w:hAnsi="Times New Roman" w:cs="Times New Roman"/>
          <w:sz w:val="24"/>
          <w:szCs w:val="24"/>
          <w:lang w:val="en-US" w:eastAsia="ru-RU"/>
        </w:rPr>
        <w:t xml:space="preserve"> uses this term to define battery capacity by establishing the precise </w:t>
      </w:r>
      <w:proofErr w:type="spellStart"/>
      <w:r w:rsidRPr="00D16E31">
        <w:rPr>
          <w:rFonts w:ascii="Times New Roman" w:eastAsia="Times New Roman" w:hAnsi="Times New Roman" w:cs="Times New Roman"/>
          <w:sz w:val="24"/>
          <w:szCs w:val="24"/>
          <w:lang w:val="en-US" w:eastAsia="ru-RU"/>
        </w:rPr>
        <w:t>SoC</w:t>
      </w:r>
      <w:proofErr w:type="spellEnd"/>
      <w:r w:rsidRPr="00D16E31">
        <w:rPr>
          <w:rFonts w:ascii="Times New Roman" w:eastAsia="Times New Roman" w:hAnsi="Times New Roman" w:cs="Times New Roman"/>
          <w:sz w:val="24"/>
          <w:szCs w:val="24"/>
          <w:lang w:val="en-US" w:eastAsia="ru-RU"/>
        </w:rPr>
        <w:t xml:space="preserve"> with a proprietary algorithm (patent pending) and then counting the coulombs that “fill” the available space of the battery. The charge period must be long enough to attain good readings. Lab results at </w:t>
      </w:r>
      <w:proofErr w:type="spellStart"/>
      <w:r w:rsidRPr="00D16E31">
        <w:rPr>
          <w:rFonts w:ascii="Times New Roman" w:eastAsia="Times New Roman" w:hAnsi="Times New Roman" w:cs="Times New Roman"/>
          <w:sz w:val="24"/>
          <w:szCs w:val="24"/>
          <w:lang w:val="en-US" w:eastAsia="ru-RU"/>
        </w:rPr>
        <w:t>Cadex</w:t>
      </w:r>
      <w:proofErr w:type="spellEnd"/>
      <w:r w:rsidRPr="00D16E31">
        <w:rPr>
          <w:rFonts w:ascii="Times New Roman" w:eastAsia="Times New Roman" w:hAnsi="Times New Roman" w:cs="Times New Roman"/>
          <w:sz w:val="24"/>
          <w:szCs w:val="24"/>
          <w:lang w:val="en-US" w:eastAsia="ru-RU"/>
        </w:rPr>
        <w:t xml:space="preserve"> show higher capacity accuracies with the battery parser than what is typical with </w:t>
      </w:r>
      <w:proofErr w:type="spellStart"/>
      <w:r w:rsidRPr="00D16E31">
        <w:rPr>
          <w:rFonts w:ascii="Times New Roman" w:eastAsia="Times New Roman" w:hAnsi="Times New Roman" w:cs="Times New Roman"/>
          <w:sz w:val="24"/>
          <w:szCs w:val="24"/>
          <w:lang w:val="en-US" w:eastAsia="ru-RU"/>
        </w:rPr>
        <w:t>uncalibrated</w:t>
      </w:r>
      <w:proofErr w:type="spellEnd"/>
      <w:r w:rsidRPr="00D16E31">
        <w:rPr>
          <w:rFonts w:ascii="Times New Roman" w:eastAsia="Times New Roman" w:hAnsi="Times New Roman" w:cs="Times New Roman"/>
          <w:sz w:val="24"/>
          <w:szCs w:val="24"/>
          <w:lang w:val="en-US" w:eastAsia="ru-RU"/>
        </w:rPr>
        <w:t xml:space="preserve"> coulomb counting of a smart battery.</w:t>
      </w:r>
      <w:r w:rsidRPr="00D16E31">
        <w:rPr>
          <w:rFonts w:ascii="Times New Roman" w:eastAsia="Times New Roman" w:hAnsi="Times New Roman" w:cs="Times New Roman"/>
          <w:sz w:val="24"/>
          <w:szCs w:val="24"/>
          <w:lang w:val="en-US" w:eastAsia="ru-RU"/>
        </w:rPr>
        <w:br/>
      </w:r>
      <w:r w:rsidRPr="00D16E31">
        <w:rPr>
          <w:rFonts w:ascii="Times New Roman" w:eastAsia="Times New Roman" w:hAnsi="Times New Roman" w:cs="Times New Roman"/>
          <w:sz w:val="24"/>
          <w:szCs w:val="24"/>
          <w:lang w:val="en-US" w:eastAsia="ru-RU"/>
        </w:rPr>
        <w:br/>
        <w:t>The battery parser uses advanced machine learning, algorithms that will make its way into modern battery chargers to provide quality control in batteries. This integration will promote the charger into a supervisory system with no added logistics and little extra cost. Diagnostic battery chargers make battery performance transparent by removing the “black box” syndrome, a problem that has haunted battery users for centuries.</w:t>
      </w:r>
      <w:r w:rsidRPr="00D16E31">
        <w:rPr>
          <w:rFonts w:ascii="Times New Roman" w:eastAsia="Times New Roman" w:hAnsi="Times New Roman" w:cs="Times New Roman"/>
          <w:sz w:val="24"/>
          <w:szCs w:val="24"/>
          <w:lang w:val="en-US" w:eastAsia="ru-RU"/>
        </w:rPr>
        <w:br/>
        <w:t> </w:t>
      </w:r>
    </w:p>
    <w:p w:rsidR="001C32D3" w:rsidRDefault="001C32D3">
      <w:pPr>
        <w:rPr>
          <w:rFonts w:ascii="Times New Roman" w:eastAsia="Times New Roman" w:hAnsi="Times New Roman" w:cs="Times New Roman"/>
          <w:b/>
          <w:bCs/>
          <w:sz w:val="36"/>
          <w:szCs w:val="36"/>
          <w:lang w:val="en-US" w:eastAsia="ru-RU"/>
        </w:rPr>
      </w:pPr>
      <w:r>
        <w:rPr>
          <w:rFonts w:ascii="Times New Roman" w:eastAsia="Times New Roman" w:hAnsi="Times New Roman" w:cs="Times New Roman"/>
          <w:b/>
          <w:bCs/>
          <w:sz w:val="36"/>
          <w:szCs w:val="36"/>
          <w:lang w:val="en-US" w:eastAsia="ru-RU"/>
        </w:rPr>
        <w:br w:type="page"/>
      </w:r>
    </w:p>
    <w:p w:rsidR="00D16E31" w:rsidRPr="00D16E31" w:rsidRDefault="00D16E31" w:rsidP="00D16E31">
      <w:pPr>
        <w:spacing w:before="100" w:beforeAutospacing="1" w:after="100" w:afterAutospacing="1"/>
        <w:ind w:left="0" w:firstLine="0"/>
        <w:outlineLvl w:val="1"/>
        <w:rPr>
          <w:rFonts w:ascii="Times New Roman" w:eastAsia="Times New Roman" w:hAnsi="Times New Roman" w:cs="Times New Roman"/>
          <w:b/>
          <w:bCs/>
          <w:sz w:val="36"/>
          <w:szCs w:val="36"/>
          <w:lang w:val="en-US" w:eastAsia="ru-RU"/>
        </w:rPr>
      </w:pPr>
      <w:r w:rsidRPr="00D16E31">
        <w:rPr>
          <w:rFonts w:ascii="Times New Roman" w:eastAsia="Times New Roman" w:hAnsi="Times New Roman" w:cs="Times New Roman"/>
          <w:b/>
          <w:bCs/>
          <w:sz w:val="36"/>
          <w:szCs w:val="36"/>
          <w:lang w:val="en-US" w:eastAsia="ru-RU"/>
        </w:rPr>
        <w:lastRenderedPageBreak/>
        <w:t>Summary</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en-US" w:eastAsia="ru-RU"/>
        </w:rPr>
      </w:pPr>
      <w:r w:rsidRPr="00D16E31">
        <w:rPr>
          <w:rFonts w:ascii="Times New Roman" w:eastAsia="Times New Roman" w:hAnsi="Times New Roman" w:cs="Times New Roman"/>
          <w:sz w:val="24"/>
          <w:szCs w:val="24"/>
          <w:lang w:val="en-US" w:eastAsia="ru-RU"/>
        </w:rPr>
        <w:t xml:space="preserve">No rapid-test can evaluate all battery symptoms. There will always be outliers to defy the test protocols. Correct predictions for batteries in service should be 9 out of 10. Outliers may include batteries that are new and have not been fully formatted, or packs that have been in storage. Low </w:t>
      </w:r>
      <w:proofErr w:type="spellStart"/>
      <w:r w:rsidRPr="00D16E31">
        <w:rPr>
          <w:rFonts w:ascii="Times New Roman" w:eastAsia="Times New Roman" w:hAnsi="Times New Roman" w:cs="Times New Roman"/>
          <w:sz w:val="24"/>
          <w:szCs w:val="24"/>
          <w:lang w:val="en-US" w:eastAsia="ru-RU"/>
        </w:rPr>
        <w:t>SoC</w:t>
      </w:r>
      <w:proofErr w:type="spellEnd"/>
      <w:r w:rsidRPr="00D16E31">
        <w:rPr>
          <w:rFonts w:ascii="Times New Roman" w:eastAsia="Times New Roman" w:hAnsi="Times New Roman" w:cs="Times New Roman"/>
          <w:sz w:val="24"/>
          <w:szCs w:val="24"/>
          <w:lang w:val="en-US" w:eastAsia="ru-RU"/>
        </w:rPr>
        <w:t xml:space="preserve"> also causes errors.</w:t>
      </w:r>
      <w:r w:rsidRPr="00D16E31">
        <w:rPr>
          <w:rFonts w:ascii="Times New Roman" w:eastAsia="Times New Roman" w:hAnsi="Times New Roman" w:cs="Times New Roman"/>
          <w:sz w:val="24"/>
          <w:szCs w:val="24"/>
          <w:lang w:val="en-US" w:eastAsia="ru-RU"/>
        </w:rPr>
        <w:br/>
        <w:t xml:space="preserve">Capacity is the gate keeper of battery health that relates to runtime and predicts end-of-life. The term capacity is poorly understood. A battery is typically replaced when the capacity fades to 80 percent. </w:t>
      </w:r>
      <w:r w:rsidR="001C32D3">
        <w:rPr>
          <w:rFonts w:ascii="Times New Roman" w:eastAsia="Times New Roman" w:hAnsi="Times New Roman" w:cs="Times New Roman"/>
          <w:sz w:val="24"/>
          <w:szCs w:val="24"/>
          <w:lang w:val="ru-RU" w:eastAsia="ru-RU"/>
        </w:rPr>
        <w:br/>
      </w:r>
      <w:r w:rsidRPr="00D16E31">
        <w:rPr>
          <w:rFonts w:ascii="Times New Roman" w:eastAsia="Times New Roman" w:hAnsi="Times New Roman" w:cs="Times New Roman"/>
          <w:sz w:val="24"/>
          <w:szCs w:val="24"/>
          <w:lang w:val="en-US" w:eastAsia="ru-RU"/>
        </w:rPr>
        <w:br/>
        <w:t>When choosing the end-of-life thresholds, an organization should ensure that the lowest performing battery can perform the assigned duty. Revealing capacity estimation by rapid-testing or in a charger will change the way batteries are maintained. These advances will ultimately usher in an industrial revolution in batteries.</w:t>
      </w:r>
    </w:p>
    <w:p w:rsidR="00D16E31" w:rsidRPr="00D16E31" w:rsidRDefault="00D16E31" w:rsidP="00D16E31">
      <w:pPr>
        <w:spacing w:before="100" w:beforeAutospacing="1" w:after="100" w:afterAutospacing="1"/>
        <w:ind w:left="0" w:firstLine="0"/>
        <w:rPr>
          <w:rFonts w:ascii="Times New Roman" w:eastAsia="Times New Roman" w:hAnsi="Times New Roman" w:cs="Times New Roman"/>
          <w:sz w:val="24"/>
          <w:szCs w:val="24"/>
          <w:lang w:val="ru-RU" w:eastAsia="ru-RU"/>
        </w:rPr>
      </w:pPr>
      <w:r w:rsidRPr="00D16E31">
        <w:rPr>
          <w:rFonts w:ascii="Times New Roman" w:eastAsia="Times New Roman" w:hAnsi="Times New Roman" w:cs="Times New Roman"/>
          <w:sz w:val="24"/>
          <w:szCs w:val="24"/>
          <w:lang w:val="en-US" w:eastAsia="ru-RU"/>
        </w:rPr>
        <w:br/>
      </w:r>
      <w:proofErr w:type="spellStart"/>
      <w:r w:rsidRPr="00D16E31">
        <w:rPr>
          <w:rFonts w:ascii="Times New Roman" w:eastAsia="Times New Roman" w:hAnsi="Times New Roman" w:cs="Times New Roman"/>
          <w:sz w:val="24"/>
          <w:szCs w:val="24"/>
          <w:lang w:val="ru-RU" w:eastAsia="ru-RU"/>
        </w:rPr>
        <w:t>Last</w:t>
      </w:r>
      <w:proofErr w:type="spellEnd"/>
      <w:r w:rsidRPr="00D16E31">
        <w:rPr>
          <w:rFonts w:ascii="Times New Roman" w:eastAsia="Times New Roman" w:hAnsi="Times New Roman" w:cs="Times New Roman"/>
          <w:sz w:val="24"/>
          <w:szCs w:val="24"/>
          <w:lang w:val="ru-RU" w:eastAsia="ru-RU"/>
        </w:rPr>
        <w:t xml:space="preserve"> </w:t>
      </w:r>
      <w:proofErr w:type="spellStart"/>
      <w:r w:rsidRPr="00D16E31">
        <w:rPr>
          <w:rFonts w:ascii="Times New Roman" w:eastAsia="Times New Roman" w:hAnsi="Times New Roman" w:cs="Times New Roman"/>
          <w:sz w:val="24"/>
          <w:szCs w:val="24"/>
          <w:lang w:val="ru-RU" w:eastAsia="ru-RU"/>
        </w:rPr>
        <w:t>updated</w:t>
      </w:r>
      <w:proofErr w:type="spellEnd"/>
      <w:r w:rsidRPr="00D16E31">
        <w:rPr>
          <w:rFonts w:ascii="Times New Roman" w:eastAsia="Times New Roman" w:hAnsi="Times New Roman" w:cs="Times New Roman"/>
          <w:sz w:val="24"/>
          <w:szCs w:val="24"/>
          <w:lang w:val="ru-RU" w:eastAsia="ru-RU"/>
        </w:rPr>
        <w:t xml:space="preserve"> 2017-10-16</w:t>
      </w:r>
    </w:p>
    <w:p w:rsidR="00674831" w:rsidRDefault="001C32D3"/>
    <w:sectPr w:rsidR="00674831" w:rsidSect="00D4651B">
      <w:pgSz w:w="11906" w:h="16838" w:code="9"/>
      <w:pgMar w:top="284" w:right="284"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D16E31"/>
    <w:rsid w:val="00105458"/>
    <w:rsid w:val="001A6DBB"/>
    <w:rsid w:val="001C32D3"/>
    <w:rsid w:val="00200C7C"/>
    <w:rsid w:val="002300C2"/>
    <w:rsid w:val="007D5FF9"/>
    <w:rsid w:val="008C56BE"/>
    <w:rsid w:val="00957C0B"/>
    <w:rsid w:val="00B147DC"/>
    <w:rsid w:val="00B150B6"/>
    <w:rsid w:val="00C85CD0"/>
    <w:rsid w:val="00CA06FB"/>
    <w:rsid w:val="00CF47B2"/>
    <w:rsid w:val="00D06711"/>
    <w:rsid w:val="00D16E31"/>
    <w:rsid w:val="00D4651B"/>
    <w:rsid w:val="00F234EA"/>
    <w:rsid w:val="00FD67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ind w:left="851" w:firstLine="425"/>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7B2"/>
  </w:style>
  <w:style w:type="paragraph" w:styleId="1">
    <w:name w:val="heading 1"/>
    <w:basedOn w:val="a"/>
    <w:link w:val="10"/>
    <w:uiPriority w:val="9"/>
    <w:qFormat/>
    <w:rsid w:val="00D16E31"/>
    <w:pPr>
      <w:spacing w:before="100" w:beforeAutospacing="1" w:after="100" w:afterAutospacing="1"/>
      <w:ind w:left="0" w:firstLine="0"/>
      <w:outlineLvl w:val="0"/>
    </w:pPr>
    <w:rPr>
      <w:rFonts w:ascii="Times New Roman" w:eastAsia="Times New Roman" w:hAnsi="Times New Roman" w:cs="Times New Roman"/>
      <w:b/>
      <w:bCs/>
      <w:kern w:val="36"/>
      <w:sz w:val="48"/>
      <w:szCs w:val="48"/>
      <w:lang w:val="ru-RU" w:eastAsia="ru-RU"/>
    </w:rPr>
  </w:style>
  <w:style w:type="paragraph" w:styleId="2">
    <w:name w:val="heading 2"/>
    <w:basedOn w:val="a"/>
    <w:link w:val="20"/>
    <w:uiPriority w:val="9"/>
    <w:qFormat/>
    <w:rsid w:val="00D16E31"/>
    <w:pPr>
      <w:spacing w:before="100" w:beforeAutospacing="1" w:after="100" w:afterAutospacing="1"/>
      <w:ind w:left="0" w:firstLine="0"/>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E31"/>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D16E31"/>
    <w:rPr>
      <w:rFonts w:ascii="Times New Roman" w:eastAsia="Times New Roman" w:hAnsi="Times New Roman" w:cs="Times New Roman"/>
      <w:b/>
      <w:bCs/>
      <w:sz w:val="36"/>
      <w:szCs w:val="36"/>
      <w:lang w:val="ru-RU" w:eastAsia="ru-RU"/>
    </w:rPr>
  </w:style>
  <w:style w:type="character" w:customStyle="1" w:styleId="notranslate">
    <w:name w:val="notranslate"/>
    <w:basedOn w:val="a0"/>
    <w:rsid w:val="00D16E31"/>
  </w:style>
  <w:style w:type="paragraph" w:styleId="a3">
    <w:name w:val="Normal (Web)"/>
    <w:basedOn w:val="a"/>
    <w:uiPriority w:val="99"/>
    <w:semiHidden/>
    <w:unhideWhenUsed/>
    <w:rsid w:val="00D16E31"/>
    <w:pPr>
      <w:spacing w:before="100" w:beforeAutospacing="1" w:after="100" w:afterAutospacing="1"/>
      <w:ind w:left="0" w:firstLine="0"/>
    </w:pPr>
    <w:rPr>
      <w:rFonts w:ascii="Times New Roman" w:eastAsia="Times New Roman" w:hAnsi="Times New Roman" w:cs="Times New Roman"/>
      <w:sz w:val="24"/>
      <w:szCs w:val="24"/>
      <w:lang w:val="ru-RU" w:eastAsia="ru-RU"/>
    </w:rPr>
  </w:style>
  <w:style w:type="character" w:styleId="a4">
    <w:name w:val="Strong"/>
    <w:basedOn w:val="a0"/>
    <w:uiPriority w:val="22"/>
    <w:qFormat/>
    <w:rsid w:val="00D16E31"/>
    <w:rPr>
      <w:b/>
      <w:bCs/>
    </w:rPr>
  </w:style>
  <w:style w:type="character" w:styleId="a5">
    <w:name w:val="Hyperlink"/>
    <w:basedOn w:val="a0"/>
    <w:uiPriority w:val="99"/>
    <w:semiHidden/>
    <w:unhideWhenUsed/>
    <w:rsid w:val="00D16E31"/>
    <w:rPr>
      <w:color w:val="0000FF"/>
      <w:u w:val="single"/>
    </w:rPr>
  </w:style>
  <w:style w:type="character" w:styleId="a6">
    <w:name w:val="Emphasis"/>
    <w:basedOn w:val="a0"/>
    <w:uiPriority w:val="20"/>
    <w:qFormat/>
    <w:rsid w:val="00D16E31"/>
    <w:rPr>
      <w:i/>
      <w:iCs/>
    </w:rPr>
  </w:style>
  <w:style w:type="paragraph" w:styleId="a7">
    <w:name w:val="Balloon Text"/>
    <w:basedOn w:val="a"/>
    <w:link w:val="a8"/>
    <w:uiPriority w:val="99"/>
    <w:semiHidden/>
    <w:unhideWhenUsed/>
    <w:rsid w:val="00D16E31"/>
    <w:rPr>
      <w:rFonts w:ascii="Tahoma" w:hAnsi="Tahoma" w:cs="Tahoma"/>
      <w:sz w:val="16"/>
      <w:szCs w:val="16"/>
    </w:rPr>
  </w:style>
  <w:style w:type="character" w:customStyle="1" w:styleId="a8">
    <w:name w:val="Текст выноски Знак"/>
    <w:basedOn w:val="a0"/>
    <w:link w:val="a7"/>
    <w:uiPriority w:val="99"/>
    <w:semiHidden/>
    <w:rsid w:val="00D16E3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1762671">
      <w:bodyDiv w:val="1"/>
      <w:marLeft w:val="0"/>
      <w:marRight w:val="0"/>
      <w:marTop w:val="0"/>
      <w:marBottom w:val="0"/>
      <w:divBdr>
        <w:top w:val="none" w:sz="0" w:space="0" w:color="auto"/>
        <w:left w:val="none" w:sz="0" w:space="0" w:color="auto"/>
        <w:bottom w:val="none" w:sz="0" w:space="0" w:color="auto"/>
        <w:right w:val="none" w:sz="0" w:space="0" w:color="auto"/>
      </w:divBdr>
    </w:div>
    <w:div w:id="1247692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10</Pages>
  <Words>3673</Words>
  <Characters>20942</Characters>
  <Application>Microsoft Office Word</Application>
  <DocSecurity>0</DocSecurity>
  <Lines>174</Lines>
  <Paragraphs>49</Paragraphs>
  <ScaleCrop>false</ScaleCrop>
  <Company>SPecialiST RePack</Company>
  <LinksUpToDate>false</LinksUpToDate>
  <CharactersWithSpaces>24566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2018-02-21T23:23:00Z</dcterms:created>
  <dcterms:modified xsi:type="dcterms:W3CDTF">2018-02-22T13:21:00Z</dcterms:modified>
</cp:coreProperties>
</file>